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6A46D" w14:textId="5F62F8EB" w:rsidR="00963B69" w:rsidRDefault="00963B69" w:rsidP="004E6831">
      <w:pPr>
        <w:shd w:val="clear" w:color="auto" w:fill="FFFFFF"/>
        <w:jc w:val="center"/>
        <w:rPr>
          <w:rFonts w:eastAsia="Times New Roman" w:cs="Arial"/>
          <w:b/>
          <w:bCs/>
          <w:color w:val="000000"/>
          <w:szCs w:val="20"/>
        </w:rPr>
      </w:pPr>
      <w:r>
        <w:rPr>
          <w:rFonts w:eastAsia="Times New Roman" w:cs="Arial"/>
          <w:b/>
          <w:bCs/>
          <w:noProof/>
          <w:color w:val="000000"/>
          <w:szCs w:val="20"/>
        </w:rPr>
        <w:drawing>
          <wp:inline distT="0" distB="0" distL="0" distR="0" wp14:anchorId="4D8B606D" wp14:editId="7D1A8A75">
            <wp:extent cx="5403273" cy="18097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5933" cy="1810641"/>
                    </a:xfrm>
                    <a:prstGeom prst="rect">
                      <a:avLst/>
                    </a:prstGeom>
                    <a:noFill/>
                    <a:ln>
                      <a:noFill/>
                    </a:ln>
                  </pic:spPr>
                </pic:pic>
              </a:graphicData>
            </a:graphic>
          </wp:inline>
        </w:drawing>
      </w:r>
    </w:p>
    <w:p w14:paraId="16D3BCF2" w14:textId="77777777" w:rsidR="00963B69" w:rsidRDefault="00963B69" w:rsidP="004E6831">
      <w:pPr>
        <w:shd w:val="clear" w:color="auto" w:fill="FFFFFF"/>
        <w:jc w:val="center"/>
        <w:rPr>
          <w:rFonts w:eastAsia="Times New Roman" w:cs="Arial"/>
          <w:b/>
          <w:bCs/>
          <w:color w:val="000000"/>
          <w:szCs w:val="20"/>
        </w:rPr>
      </w:pPr>
    </w:p>
    <w:p w14:paraId="1085C72B" w14:textId="7AFEAA2F" w:rsidR="004E6831" w:rsidRPr="004E6831" w:rsidRDefault="004E6831" w:rsidP="004E6831">
      <w:pPr>
        <w:shd w:val="clear" w:color="auto" w:fill="FFFFFF"/>
        <w:jc w:val="center"/>
        <w:rPr>
          <w:rFonts w:eastAsia="Times New Roman" w:cs="Arial"/>
          <w:color w:val="000000"/>
          <w:sz w:val="21"/>
          <w:szCs w:val="21"/>
        </w:rPr>
      </w:pPr>
      <w:r w:rsidRPr="004E6831">
        <w:rPr>
          <w:rFonts w:eastAsia="Times New Roman" w:cs="Arial"/>
          <w:b/>
          <w:bCs/>
          <w:color w:val="000000"/>
          <w:szCs w:val="20"/>
        </w:rPr>
        <w:t>Receive up to $</w:t>
      </w:r>
      <w:r w:rsidR="008B7402">
        <w:rPr>
          <w:rFonts w:eastAsia="Times New Roman" w:cs="Arial"/>
          <w:b/>
          <w:bCs/>
          <w:color w:val="000000"/>
          <w:szCs w:val="20"/>
        </w:rPr>
        <w:t>5000</w:t>
      </w:r>
      <w:r w:rsidRPr="004E6831">
        <w:rPr>
          <w:rFonts w:eastAsia="Times New Roman" w:cs="Arial"/>
          <w:b/>
          <w:bCs/>
          <w:color w:val="000000"/>
          <w:szCs w:val="20"/>
        </w:rPr>
        <w:t xml:space="preserve"> in tax credit per single-family home and $1000 per multi-family </w:t>
      </w:r>
      <w:r w:rsidR="00930762">
        <w:rPr>
          <w:rFonts w:eastAsia="Times New Roman" w:cs="Arial"/>
          <w:b/>
          <w:bCs/>
          <w:color w:val="000000"/>
          <w:szCs w:val="20"/>
        </w:rPr>
        <w:t>unit</w:t>
      </w:r>
      <w:r w:rsidRPr="004E6831">
        <w:rPr>
          <w:rFonts w:eastAsia="Times New Roman" w:cs="Arial"/>
          <w:b/>
          <w:bCs/>
          <w:color w:val="000000"/>
          <w:szCs w:val="20"/>
        </w:rPr>
        <w:t xml:space="preserve"> for </w:t>
      </w:r>
      <w:r w:rsidR="00930762">
        <w:rPr>
          <w:rFonts w:eastAsia="Times New Roman" w:cs="Arial"/>
          <w:b/>
          <w:bCs/>
          <w:color w:val="000000"/>
          <w:szCs w:val="20"/>
        </w:rPr>
        <w:t xml:space="preserve">sealing and </w:t>
      </w:r>
      <w:r w:rsidRPr="004E6831">
        <w:rPr>
          <w:rFonts w:eastAsia="Times New Roman" w:cs="Arial"/>
          <w:b/>
          <w:bCs/>
          <w:color w:val="000000"/>
          <w:szCs w:val="20"/>
        </w:rPr>
        <w:t>insulating with</w:t>
      </w:r>
      <w:r w:rsidR="00930762">
        <w:rPr>
          <w:rFonts w:eastAsia="Times New Roman" w:cs="Arial"/>
          <w:b/>
          <w:bCs/>
          <w:color w:val="000000"/>
          <w:szCs w:val="20"/>
        </w:rPr>
        <w:t xml:space="preserve"> HBS</w:t>
      </w:r>
      <w:r w:rsidRPr="004E6831">
        <w:rPr>
          <w:rFonts w:eastAsia="Times New Roman" w:cs="Arial"/>
          <w:b/>
          <w:bCs/>
          <w:color w:val="000000"/>
          <w:szCs w:val="20"/>
        </w:rPr>
        <w:t xml:space="preserve"> spray foam!</w:t>
      </w:r>
    </w:p>
    <w:p w14:paraId="77368659" w14:textId="23757F23" w:rsidR="004E6831" w:rsidRPr="004E6831" w:rsidRDefault="004E6831" w:rsidP="004E6831">
      <w:pPr>
        <w:shd w:val="clear" w:color="auto" w:fill="FFFFFF"/>
        <w:rPr>
          <w:rFonts w:eastAsia="Times New Roman" w:cs="Arial"/>
          <w:color w:val="000000"/>
          <w:sz w:val="21"/>
          <w:szCs w:val="21"/>
        </w:rPr>
      </w:pPr>
      <w:r w:rsidRPr="004E6831">
        <w:rPr>
          <w:rFonts w:eastAsia="Times New Roman" w:cs="Arial"/>
          <w:color w:val="000000"/>
          <w:sz w:val="21"/>
          <w:szCs w:val="21"/>
        </w:rPr>
        <w:t> </w:t>
      </w:r>
    </w:p>
    <w:p w14:paraId="6A83F70B" w14:textId="649BF6F3" w:rsidR="00930762" w:rsidRDefault="00095EE7" w:rsidP="00930762">
      <w:pPr>
        <w:shd w:val="clear" w:color="auto" w:fill="FFFFFF"/>
        <w:spacing w:before="100" w:beforeAutospacing="1" w:after="100" w:afterAutospacing="1"/>
        <w:ind w:left="480"/>
        <w:rPr>
          <w:rFonts w:eastAsia="Times New Roman" w:cs="Arial"/>
          <w:color w:val="000000"/>
          <w:sz w:val="21"/>
          <w:szCs w:val="21"/>
        </w:rPr>
      </w:pPr>
      <w:r>
        <w:rPr>
          <w:noProof/>
        </w:rPr>
        <mc:AlternateContent>
          <mc:Choice Requires="wps">
            <w:drawing>
              <wp:anchor distT="45720" distB="45720" distL="114300" distR="114300" simplePos="0" relativeHeight="251659264" behindDoc="1" locked="0" layoutInCell="1" allowOverlap="1" wp14:anchorId="5F4AF01A" wp14:editId="236928A8">
                <wp:simplePos x="0" y="0"/>
                <wp:positionH relativeFrom="margin">
                  <wp:align>right</wp:align>
                </wp:positionH>
                <wp:positionV relativeFrom="paragraph">
                  <wp:posOffset>808990</wp:posOffset>
                </wp:positionV>
                <wp:extent cx="1666875"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noFill/>
                        <a:ln w="9525">
                          <a:noFill/>
                          <a:miter lim="800000"/>
                          <a:headEnd/>
                          <a:tailEnd/>
                        </a:ln>
                      </wps:spPr>
                      <wps:txbx>
                        <w:txbxContent>
                          <w:p w14:paraId="68080DE7" w14:textId="28743F5A" w:rsidR="00095EE7" w:rsidRDefault="00095EE7">
                            <w:r>
                              <w:rPr>
                                <w:noProof/>
                              </w:rPr>
                              <w:drawing>
                                <wp:inline distT="0" distB="0" distL="0" distR="0" wp14:anchorId="537BF499" wp14:editId="370E4A97">
                                  <wp:extent cx="1390650" cy="22180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4513" cy="2224248"/>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4AF01A" id="_x0000_t202" coordsize="21600,21600" o:spt="202" path="m,l,21600r21600,l21600,xe">
                <v:stroke joinstyle="miter"/>
                <v:path gradientshapeok="t" o:connecttype="rect"/>
              </v:shapetype>
              <v:shape id="Text Box 2" o:spid="_x0000_s1026" type="#_x0000_t202" style="position:absolute;left:0;text-align:left;margin-left:80.05pt;margin-top:63.7pt;width:131.25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" filled="f" stroked="f">
                <v:textbox style="mso-fit-shape-to-text:t">
                  <w:txbxContent>
                    <w:p w14:paraId="68080DE7" w14:textId="28743F5A" w:rsidR="00095EE7" w:rsidRDefault="00095EE7">
                      <w:r>
                        <w:rPr>
                          <w:noProof/>
                        </w:rPr>
                        <w:drawing>
                          <wp:inline distT="0" distB="0" distL="0" distR="0" wp14:anchorId="537BF499" wp14:editId="370E4A97">
                            <wp:extent cx="1390650" cy="22180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4513" cy="2224248"/>
                                    </a:xfrm>
                                    <a:prstGeom prst="rect">
                                      <a:avLst/>
                                    </a:prstGeom>
                                    <a:noFill/>
                                    <a:ln>
                                      <a:noFill/>
                                    </a:ln>
                                  </pic:spPr>
                                </pic:pic>
                              </a:graphicData>
                            </a:graphic>
                          </wp:inline>
                        </w:drawing>
                      </w:r>
                    </w:p>
                  </w:txbxContent>
                </v:textbox>
                <w10:wrap type="square" anchorx="margin"/>
              </v:shape>
            </w:pict>
          </mc:Fallback>
        </mc:AlternateContent>
      </w:r>
      <w:r w:rsidR="00930762" w:rsidRPr="00930762">
        <w:rPr>
          <w:rFonts w:eastAsia="Times New Roman" w:cs="Arial"/>
          <w:color w:val="000000"/>
          <w:sz w:val="21"/>
          <w:szCs w:val="21"/>
        </w:rPr>
        <w:t>The recently passed Inﬂation Reduction Act extends and enhances the 45L tax credit for builders. The enhanced 45L provision, known as the New Energy Efﬁcient Homes Tax Credit, increases the energy savings requirements to newer standards but offers a larger tax credit incentive.</w:t>
      </w:r>
    </w:p>
    <w:p w14:paraId="21E64DEF" w14:textId="59925608" w:rsidR="00930762" w:rsidRDefault="004E6831" w:rsidP="00930762">
      <w:pPr>
        <w:pStyle w:val="ListParagraph"/>
        <w:numPr>
          <w:ilvl w:val="0"/>
          <w:numId w:val="1"/>
        </w:numPr>
        <w:shd w:val="clear" w:color="auto" w:fill="FFFFFF"/>
        <w:spacing w:before="100" w:beforeAutospacing="1" w:after="100" w:afterAutospacing="1"/>
        <w:rPr>
          <w:rFonts w:eastAsia="Times New Roman" w:cs="Arial"/>
          <w:color w:val="000000"/>
          <w:sz w:val="21"/>
          <w:szCs w:val="21"/>
        </w:rPr>
      </w:pPr>
      <w:r w:rsidRPr="00930762">
        <w:rPr>
          <w:rFonts w:eastAsia="Times New Roman" w:cs="Arial"/>
          <w:color w:val="000000"/>
          <w:sz w:val="21"/>
          <w:szCs w:val="21"/>
        </w:rPr>
        <w:t>Original 45L expired on December 31</w:t>
      </w:r>
      <w:r w:rsidRPr="00930762">
        <w:rPr>
          <w:rFonts w:eastAsia="Times New Roman" w:cs="Arial"/>
          <w:color w:val="000000"/>
          <w:sz w:val="21"/>
          <w:szCs w:val="21"/>
          <w:vertAlign w:val="superscript"/>
        </w:rPr>
        <w:t>st</w:t>
      </w:r>
      <w:r w:rsidRPr="00930762">
        <w:rPr>
          <w:rFonts w:eastAsia="Times New Roman" w:cs="Arial"/>
          <w:color w:val="000000"/>
          <w:sz w:val="21"/>
          <w:szCs w:val="21"/>
        </w:rPr>
        <w:t>, 2021, but is retroactive through December 31</w:t>
      </w:r>
      <w:r w:rsidRPr="00930762">
        <w:rPr>
          <w:rFonts w:eastAsia="Times New Roman" w:cs="Arial"/>
          <w:color w:val="000000"/>
          <w:sz w:val="21"/>
          <w:szCs w:val="21"/>
          <w:vertAlign w:val="superscript"/>
        </w:rPr>
        <w:t>st</w:t>
      </w:r>
      <w:r w:rsidRPr="00930762">
        <w:rPr>
          <w:rFonts w:eastAsia="Times New Roman" w:cs="Arial"/>
          <w:color w:val="000000"/>
          <w:sz w:val="21"/>
          <w:szCs w:val="21"/>
        </w:rPr>
        <w:t>, 2022</w:t>
      </w:r>
    </w:p>
    <w:p w14:paraId="15F7E030" w14:textId="1E078782" w:rsidR="004E6831" w:rsidRPr="00930762" w:rsidRDefault="004E6831" w:rsidP="00992A8B">
      <w:pPr>
        <w:pStyle w:val="ListParagraph"/>
        <w:numPr>
          <w:ilvl w:val="1"/>
          <w:numId w:val="1"/>
        </w:numPr>
        <w:shd w:val="clear" w:color="auto" w:fill="FFFFFF"/>
        <w:spacing w:before="100" w:beforeAutospacing="1" w:after="100" w:afterAutospacing="1"/>
        <w:ind w:left="1680"/>
        <w:rPr>
          <w:rFonts w:eastAsia="Times New Roman" w:cs="Arial"/>
          <w:color w:val="000000"/>
          <w:sz w:val="21"/>
          <w:szCs w:val="21"/>
        </w:rPr>
      </w:pPr>
      <w:r w:rsidRPr="00930762">
        <w:rPr>
          <w:rFonts w:eastAsia="Times New Roman" w:cs="Arial"/>
          <w:color w:val="000000"/>
          <w:sz w:val="21"/>
          <w:szCs w:val="21"/>
        </w:rPr>
        <w:t>$2000 tax credit per home built in 2022</w:t>
      </w:r>
    </w:p>
    <w:p w14:paraId="61603F97" w14:textId="655EA39F" w:rsidR="004E6831" w:rsidRPr="004E6831" w:rsidRDefault="004E6831" w:rsidP="004E6831">
      <w:pPr>
        <w:numPr>
          <w:ilvl w:val="1"/>
          <w:numId w:val="1"/>
        </w:numPr>
        <w:shd w:val="clear" w:color="auto" w:fill="FFFFFF"/>
        <w:spacing w:before="100" w:beforeAutospacing="1" w:after="100" w:afterAutospacing="1"/>
        <w:ind w:left="1680"/>
        <w:rPr>
          <w:rFonts w:eastAsia="Times New Roman" w:cs="Arial"/>
          <w:color w:val="000000"/>
          <w:sz w:val="21"/>
          <w:szCs w:val="21"/>
        </w:rPr>
      </w:pPr>
      <w:r w:rsidRPr="004E6831">
        <w:rPr>
          <w:rFonts w:eastAsia="Times New Roman" w:cs="Arial"/>
          <w:color w:val="000000"/>
          <w:sz w:val="21"/>
          <w:szCs w:val="21"/>
        </w:rPr>
        <w:t>Must achieve &gt;50% energy savings over the 2006 IECC</w:t>
      </w:r>
    </w:p>
    <w:p w14:paraId="44747FDD" w14:textId="2181E895" w:rsidR="004E6831" w:rsidRPr="004E6831" w:rsidRDefault="00963B69" w:rsidP="004E6831">
      <w:pPr>
        <w:numPr>
          <w:ilvl w:val="1"/>
          <w:numId w:val="1"/>
        </w:numPr>
        <w:shd w:val="clear" w:color="auto" w:fill="FFFFFF"/>
        <w:spacing w:before="100" w:beforeAutospacing="1" w:after="100" w:afterAutospacing="1"/>
        <w:ind w:left="1680"/>
        <w:rPr>
          <w:rFonts w:eastAsia="Times New Roman" w:cs="Arial"/>
          <w:color w:val="000000"/>
          <w:sz w:val="21"/>
          <w:szCs w:val="21"/>
        </w:rPr>
      </w:pPr>
      <w:r>
        <w:rPr>
          <w:rFonts w:eastAsia="Times New Roman" w:cs="Arial"/>
          <w:color w:val="000000"/>
          <w:sz w:val="21"/>
          <w:szCs w:val="21"/>
        </w:rPr>
        <w:t>A m</w:t>
      </w:r>
      <w:r w:rsidR="004E6831" w:rsidRPr="004E6831">
        <w:rPr>
          <w:rFonts w:eastAsia="Times New Roman" w:cs="Arial"/>
          <w:color w:val="000000"/>
          <w:sz w:val="21"/>
          <w:szCs w:val="21"/>
        </w:rPr>
        <w:t xml:space="preserve">inimum </w:t>
      </w:r>
      <w:r>
        <w:rPr>
          <w:rFonts w:eastAsia="Times New Roman" w:cs="Arial"/>
          <w:color w:val="000000"/>
          <w:sz w:val="21"/>
          <w:szCs w:val="21"/>
        </w:rPr>
        <w:t xml:space="preserve">of </w:t>
      </w:r>
      <w:r w:rsidR="004E6831" w:rsidRPr="004E6831">
        <w:rPr>
          <w:rFonts w:eastAsia="Times New Roman" w:cs="Arial"/>
          <w:color w:val="000000"/>
          <w:sz w:val="21"/>
          <w:szCs w:val="21"/>
        </w:rPr>
        <w:t xml:space="preserve">10% of energy cost savings </w:t>
      </w:r>
      <w:r>
        <w:rPr>
          <w:rFonts w:eastAsia="Times New Roman" w:cs="Arial"/>
          <w:color w:val="000000"/>
          <w:sz w:val="21"/>
          <w:szCs w:val="21"/>
        </w:rPr>
        <w:t xml:space="preserve">is </w:t>
      </w:r>
      <w:r w:rsidR="004E6831" w:rsidRPr="004E6831">
        <w:rPr>
          <w:rFonts w:eastAsia="Times New Roman" w:cs="Arial"/>
          <w:color w:val="000000"/>
          <w:sz w:val="21"/>
          <w:szCs w:val="21"/>
        </w:rPr>
        <w:t>achievable by using spray foam insulation</w:t>
      </w:r>
    </w:p>
    <w:p w14:paraId="445A0C5D" w14:textId="0FC45DB2" w:rsidR="004E6831" w:rsidRPr="004E6831" w:rsidRDefault="004E6831" w:rsidP="004E6831">
      <w:pPr>
        <w:shd w:val="clear" w:color="auto" w:fill="FFFFFF"/>
        <w:rPr>
          <w:rFonts w:eastAsia="Times New Roman" w:cs="Arial"/>
          <w:color w:val="000000"/>
          <w:sz w:val="21"/>
          <w:szCs w:val="21"/>
        </w:rPr>
      </w:pPr>
      <w:r w:rsidRPr="004E6831">
        <w:rPr>
          <w:rFonts w:eastAsia="Times New Roman" w:cs="Arial"/>
          <w:color w:val="000000"/>
          <w:sz w:val="21"/>
          <w:szCs w:val="21"/>
        </w:rPr>
        <w:t>The enhanced 45L provision, known as the New Energy Efficient Homes Tax Credit, increases the energy savings requirements to newer standards but offers a larger tax credit incentive.</w:t>
      </w:r>
    </w:p>
    <w:p w14:paraId="4D9925C6" w14:textId="769945C7" w:rsidR="004E6831" w:rsidRPr="004E6831" w:rsidRDefault="004E6831" w:rsidP="004E6831">
      <w:pPr>
        <w:numPr>
          <w:ilvl w:val="0"/>
          <w:numId w:val="2"/>
        </w:numPr>
        <w:shd w:val="clear" w:color="auto" w:fill="FFFFFF"/>
        <w:spacing w:before="100" w:beforeAutospacing="1" w:after="100" w:afterAutospacing="1"/>
        <w:ind w:left="840"/>
        <w:rPr>
          <w:rFonts w:eastAsia="Times New Roman" w:cs="Arial"/>
          <w:color w:val="000000"/>
          <w:sz w:val="21"/>
          <w:szCs w:val="21"/>
        </w:rPr>
      </w:pPr>
      <w:r w:rsidRPr="004E6831">
        <w:rPr>
          <w:rFonts w:eastAsia="Times New Roman" w:cs="Arial"/>
          <w:color w:val="000000"/>
          <w:sz w:val="21"/>
          <w:szCs w:val="21"/>
        </w:rPr>
        <w:t>Enhanced 45L begins January 1</w:t>
      </w:r>
      <w:r w:rsidRPr="004E6831">
        <w:rPr>
          <w:rFonts w:eastAsia="Times New Roman" w:cs="Arial"/>
          <w:color w:val="000000"/>
          <w:sz w:val="21"/>
          <w:szCs w:val="21"/>
          <w:vertAlign w:val="superscript"/>
        </w:rPr>
        <w:t>st</w:t>
      </w:r>
      <w:r w:rsidRPr="004E6831">
        <w:rPr>
          <w:rFonts w:eastAsia="Times New Roman" w:cs="Arial"/>
          <w:color w:val="000000"/>
          <w:sz w:val="21"/>
          <w:szCs w:val="21"/>
        </w:rPr>
        <w:t xml:space="preserve">, </w:t>
      </w:r>
      <w:r w:rsidR="00A13048" w:rsidRPr="004E6831">
        <w:rPr>
          <w:rFonts w:eastAsia="Times New Roman" w:cs="Arial"/>
          <w:color w:val="000000"/>
          <w:sz w:val="21"/>
          <w:szCs w:val="21"/>
        </w:rPr>
        <w:t>2023,</w:t>
      </w:r>
      <w:r w:rsidRPr="004E6831">
        <w:rPr>
          <w:rFonts w:eastAsia="Times New Roman" w:cs="Arial"/>
          <w:color w:val="000000"/>
          <w:sz w:val="21"/>
          <w:szCs w:val="21"/>
        </w:rPr>
        <w:t xml:space="preserve"> through December 31</w:t>
      </w:r>
      <w:r w:rsidRPr="004E6831">
        <w:rPr>
          <w:rFonts w:eastAsia="Times New Roman" w:cs="Arial"/>
          <w:color w:val="000000"/>
          <w:sz w:val="21"/>
          <w:szCs w:val="21"/>
          <w:vertAlign w:val="superscript"/>
        </w:rPr>
        <w:t>st</w:t>
      </w:r>
      <w:r w:rsidRPr="004E6831">
        <w:rPr>
          <w:rFonts w:eastAsia="Times New Roman" w:cs="Arial"/>
          <w:color w:val="000000"/>
          <w:sz w:val="21"/>
          <w:szCs w:val="21"/>
        </w:rPr>
        <w:t>, 20</w:t>
      </w:r>
      <w:r w:rsidR="00DF5103">
        <w:rPr>
          <w:rFonts w:eastAsia="Times New Roman" w:cs="Arial"/>
          <w:color w:val="000000"/>
          <w:sz w:val="21"/>
          <w:szCs w:val="21"/>
        </w:rPr>
        <w:t>32</w:t>
      </w:r>
    </w:p>
    <w:p w14:paraId="074AFC8B" w14:textId="4355DCAD" w:rsidR="004E6831" w:rsidRPr="004E6831" w:rsidRDefault="004E6831" w:rsidP="004E6831">
      <w:pPr>
        <w:numPr>
          <w:ilvl w:val="1"/>
          <w:numId w:val="2"/>
        </w:numPr>
        <w:shd w:val="clear" w:color="auto" w:fill="FFFFFF"/>
        <w:spacing w:before="100" w:beforeAutospacing="1" w:after="100" w:afterAutospacing="1"/>
        <w:ind w:left="1680"/>
        <w:rPr>
          <w:rFonts w:eastAsia="Times New Roman" w:cs="Arial"/>
          <w:color w:val="000000"/>
          <w:sz w:val="21"/>
          <w:szCs w:val="21"/>
        </w:rPr>
      </w:pPr>
      <w:r w:rsidRPr="004E6831">
        <w:rPr>
          <w:rFonts w:eastAsia="Times New Roman" w:cs="Arial"/>
          <w:color w:val="000000"/>
          <w:sz w:val="21"/>
          <w:szCs w:val="21"/>
        </w:rPr>
        <w:t>$2500 per S</w:t>
      </w:r>
      <w:r w:rsidR="008B7402">
        <w:rPr>
          <w:rFonts w:eastAsia="Times New Roman" w:cs="Arial"/>
          <w:color w:val="000000"/>
          <w:sz w:val="21"/>
          <w:szCs w:val="21"/>
        </w:rPr>
        <w:t xml:space="preserve">ingle </w:t>
      </w:r>
      <w:r w:rsidRPr="004E6831">
        <w:rPr>
          <w:rFonts w:eastAsia="Times New Roman" w:cs="Arial"/>
          <w:color w:val="000000"/>
          <w:sz w:val="21"/>
          <w:szCs w:val="21"/>
        </w:rPr>
        <w:t>F</w:t>
      </w:r>
      <w:r w:rsidR="008B7402">
        <w:rPr>
          <w:rFonts w:eastAsia="Times New Roman" w:cs="Arial"/>
          <w:color w:val="000000"/>
          <w:sz w:val="21"/>
          <w:szCs w:val="21"/>
        </w:rPr>
        <w:t>amily</w:t>
      </w:r>
      <w:r w:rsidRPr="004E6831">
        <w:rPr>
          <w:rFonts w:eastAsia="Times New Roman" w:cs="Arial"/>
          <w:color w:val="000000"/>
          <w:sz w:val="21"/>
          <w:szCs w:val="21"/>
        </w:rPr>
        <w:t xml:space="preserve"> home, or $500 per M</w:t>
      </w:r>
      <w:r w:rsidR="008B7402">
        <w:rPr>
          <w:rFonts w:eastAsia="Times New Roman" w:cs="Arial"/>
          <w:color w:val="000000"/>
          <w:sz w:val="21"/>
          <w:szCs w:val="21"/>
        </w:rPr>
        <w:t>ulti-family</w:t>
      </w:r>
      <w:r w:rsidRPr="004E6831">
        <w:rPr>
          <w:rFonts w:eastAsia="Times New Roman" w:cs="Arial"/>
          <w:color w:val="000000"/>
          <w:sz w:val="21"/>
          <w:szCs w:val="21"/>
        </w:rPr>
        <w:t xml:space="preserve"> unit, that meets Energy Start 3.1.11</w:t>
      </w:r>
    </w:p>
    <w:p w14:paraId="62C70B47" w14:textId="77777777" w:rsidR="004E6831" w:rsidRPr="004E6831" w:rsidRDefault="004E6831" w:rsidP="004E6831">
      <w:pPr>
        <w:numPr>
          <w:ilvl w:val="1"/>
          <w:numId w:val="2"/>
        </w:numPr>
        <w:shd w:val="clear" w:color="auto" w:fill="FFFFFF"/>
        <w:spacing w:before="100" w:beforeAutospacing="1" w:after="100" w:afterAutospacing="1"/>
        <w:ind w:left="1680"/>
        <w:rPr>
          <w:rFonts w:eastAsia="Times New Roman" w:cs="Arial"/>
          <w:color w:val="000000"/>
          <w:sz w:val="21"/>
          <w:szCs w:val="21"/>
        </w:rPr>
      </w:pPr>
      <w:r w:rsidRPr="004E6831">
        <w:rPr>
          <w:rFonts w:eastAsia="Times New Roman" w:cs="Arial"/>
          <w:color w:val="000000"/>
          <w:sz w:val="21"/>
          <w:szCs w:val="21"/>
        </w:rPr>
        <w:t>$5000 per SF home, or $1000 per MF unit, that meets DOE ZERH 1.7</w:t>
      </w:r>
    </w:p>
    <w:p w14:paraId="09089822" w14:textId="77777777" w:rsidR="004E6831" w:rsidRPr="004E6831" w:rsidRDefault="004E6831" w:rsidP="004E6831">
      <w:pPr>
        <w:numPr>
          <w:ilvl w:val="1"/>
          <w:numId w:val="2"/>
        </w:numPr>
        <w:shd w:val="clear" w:color="auto" w:fill="FFFFFF"/>
        <w:spacing w:before="100" w:beforeAutospacing="1" w:after="100" w:afterAutospacing="1"/>
        <w:ind w:left="1680"/>
        <w:rPr>
          <w:rFonts w:eastAsia="Times New Roman" w:cs="Arial"/>
          <w:color w:val="000000"/>
          <w:sz w:val="21"/>
          <w:szCs w:val="21"/>
        </w:rPr>
      </w:pPr>
      <w:r w:rsidRPr="004E6831">
        <w:rPr>
          <w:rFonts w:eastAsia="Times New Roman" w:cs="Arial"/>
          <w:color w:val="000000"/>
          <w:sz w:val="21"/>
          <w:szCs w:val="21"/>
        </w:rPr>
        <w:t>2012 IECC is the min requirement to qualify, but state and/or municipality adoption takes precedent</w:t>
      </w:r>
    </w:p>
    <w:p w14:paraId="29C11510" w14:textId="68BCF1D8" w:rsidR="004E6831" w:rsidRPr="004E6831" w:rsidRDefault="004E6831" w:rsidP="004E6831">
      <w:pPr>
        <w:numPr>
          <w:ilvl w:val="1"/>
          <w:numId w:val="2"/>
        </w:numPr>
        <w:shd w:val="clear" w:color="auto" w:fill="FFFFFF"/>
        <w:spacing w:before="100" w:beforeAutospacing="1" w:after="100" w:afterAutospacing="1"/>
        <w:ind w:left="1680"/>
        <w:rPr>
          <w:rFonts w:eastAsia="Times New Roman" w:cs="Arial"/>
          <w:color w:val="000000"/>
          <w:sz w:val="21"/>
          <w:szCs w:val="21"/>
        </w:rPr>
      </w:pPr>
      <w:r w:rsidRPr="004E6831">
        <w:rPr>
          <w:rFonts w:eastAsia="Times New Roman" w:cs="Arial"/>
          <w:color w:val="000000"/>
          <w:sz w:val="21"/>
          <w:szCs w:val="21"/>
        </w:rPr>
        <w:t>Builders must sign Energy Star Partnership Agreement to qualify for tax credits</w:t>
      </w:r>
    </w:p>
    <w:p w14:paraId="6F51CFF1" w14:textId="657E2480" w:rsidR="004E6831" w:rsidRPr="004E6831" w:rsidRDefault="004E6831" w:rsidP="004E6831">
      <w:pPr>
        <w:numPr>
          <w:ilvl w:val="1"/>
          <w:numId w:val="2"/>
        </w:numPr>
        <w:shd w:val="clear" w:color="auto" w:fill="FFFFFF"/>
        <w:spacing w:before="100" w:beforeAutospacing="1" w:after="100" w:afterAutospacing="1"/>
        <w:ind w:left="1680"/>
        <w:rPr>
          <w:rFonts w:eastAsia="Times New Roman" w:cs="Arial"/>
          <w:color w:val="000000"/>
          <w:sz w:val="21"/>
          <w:szCs w:val="21"/>
        </w:rPr>
      </w:pPr>
      <w:r w:rsidRPr="004E6831">
        <w:rPr>
          <w:rFonts w:eastAsia="Times New Roman" w:cs="Arial"/>
          <w:color w:val="000000"/>
          <w:sz w:val="21"/>
          <w:szCs w:val="21"/>
        </w:rPr>
        <w:t>All states will move to Energy Star 3.1.11 on 01/01/2023</w:t>
      </w:r>
    </w:p>
    <w:p w14:paraId="30A3352E" w14:textId="18FE9477" w:rsidR="004E6831" w:rsidRPr="004E6831" w:rsidRDefault="004E6831" w:rsidP="004E6831">
      <w:pPr>
        <w:numPr>
          <w:ilvl w:val="1"/>
          <w:numId w:val="2"/>
        </w:numPr>
        <w:shd w:val="clear" w:color="auto" w:fill="FFFFFF"/>
        <w:spacing w:before="100" w:beforeAutospacing="1" w:after="100" w:afterAutospacing="1"/>
        <w:ind w:left="1680"/>
        <w:rPr>
          <w:rFonts w:eastAsia="Times New Roman" w:cs="Arial"/>
          <w:color w:val="000000"/>
          <w:sz w:val="21"/>
          <w:szCs w:val="21"/>
        </w:rPr>
      </w:pPr>
      <w:r w:rsidRPr="004E6831">
        <w:rPr>
          <w:rFonts w:eastAsia="Times New Roman" w:cs="Arial"/>
          <w:color w:val="000000"/>
          <w:sz w:val="21"/>
          <w:szCs w:val="21"/>
        </w:rPr>
        <w:t>CA, OR, WA, and FL already have state requirements</w:t>
      </w:r>
    </w:p>
    <w:p w14:paraId="18771985" w14:textId="20D3F7B2" w:rsidR="004E6831" w:rsidRDefault="004E6831" w:rsidP="00930762">
      <w:pPr>
        <w:shd w:val="clear" w:color="auto" w:fill="FFFFFF"/>
        <w:spacing w:before="240" w:after="240"/>
        <w:rPr>
          <w:rFonts w:eastAsia="Times New Roman" w:cs="Arial"/>
          <w:color w:val="000000"/>
          <w:sz w:val="21"/>
          <w:szCs w:val="21"/>
        </w:rPr>
      </w:pPr>
      <w:r w:rsidRPr="004E6831">
        <w:rPr>
          <w:rFonts w:eastAsia="Times New Roman" w:cs="Arial"/>
          <w:color w:val="000000"/>
          <w:sz w:val="21"/>
          <w:szCs w:val="21"/>
        </w:rPr>
        <w:t xml:space="preserve">We can provide additional </w:t>
      </w:r>
      <w:r w:rsidR="008B7402">
        <w:rPr>
          <w:rFonts w:eastAsia="Times New Roman" w:cs="Arial"/>
          <w:color w:val="000000"/>
          <w:sz w:val="21"/>
          <w:szCs w:val="21"/>
        </w:rPr>
        <w:t xml:space="preserve">information on how </w:t>
      </w:r>
      <w:r w:rsidR="00930762">
        <w:rPr>
          <w:rFonts w:eastAsia="Times New Roman" w:cs="Arial"/>
          <w:color w:val="000000"/>
          <w:sz w:val="21"/>
          <w:szCs w:val="21"/>
        </w:rPr>
        <w:t>HBS spray foam insulation</w:t>
      </w:r>
      <w:r w:rsidR="008B7402">
        <w:rPr>
          <w:rFonts w:eastAsia="Times New Roman" w:cs="Arial"/>
          <w:color w:val="000000"/>
          <w:sz w:val="21"/>
          <w:szCs w:val="21"/>
        </w:rPr>
        <w:t xml:space="preserve"> can help qualify your homes.</w:t>
      </w:r>
      <w:r w:rsidR="00930762">
        <w:rPr>
          <w:rFonts w:eastAsia="Times New Roman" w:cs="Arial"/>
          <w:color w:val="000000"/>
          <w:sz w:val="21"/>
          <w:szCs w:val="21"/>
        </w:rPr>
        <w:t xml:space="preserve"> </w:t>
      </w:r>
      <w:r w:rsidRPr="004E6831">
        <w:rPr>
          <w:rFonts w:eastAsia="Times New Roman" w:cs="Arial"/>
          <w:color w:val="000000"/>
          <w:sz w:val="21"/>
          <w:szCs w:val="21"/>
        </w:rPr>
        <w:t>Contact us for more details.</w:t>
      </w:r>
    </w:p>
    <w:p w14:paraId="4B8E0E27" w14:textId="23C1C982" w:rsidR="00930762" w:rsidRDefault="00930762" w:rsidP="004E6831">
      <w:pPr>
        <w:shd w:val="clear" w:color="auto" w:fill="FFFFFF"/>
        <w:spacing w:before="240" w:after="240"/>
        <w:jc w:val="center"/>
        <w:rPr>
          <w:rFonts w:eastAsia="Times New Roman" w:cs="Arial"/>
          <w:color w:val="000000"/>
          <w:sz w:val="21"/>
          <w:szCs w:val="21"/>
        </w:rPr>
      </w:pPr>
    </w:p>
    <w:p w14:paraId="5C5C43CF" w14:textId="6A5A9507" w:rsidR="00930762" w:rsidRPr="004E6831" w:rsidRDefault="00930762" w:rsidP="004E6831">
      <w:pPr>
        <w:shd w:val="clear" w:color="auto" w:fill="FFFFFF"/>
        <w:spacing w:before="240" w:after="240"/>
        <w:jc w:val="center"/>
        <w:rPr>
          <w:rFonts w:eastAsia="Times New Roman" w:cs="Arial"/>
          <w:color w:val="000000"/>
          <w:sz w:val="21"/>
          <w:szCs w:val="21"/>
        </w:rPr>
      </w:pPr>
      <w:r>
        <w:rPr>
          <w:rFonts w:eastAsia="Times New Roman" w:cs="Arial"/>
          <w:color w:val="000000"/>
          <w:sz w:val="21"/>
          <w:szCs w:val="21"/>
        </w:rPr>
        <w:t>To learn more</w:t>
      </w:r>
      <w:r w:rsidRPr="00930762">
        <w:rPr>
          <w:rFonts w:eastAsia="Times New Roman" w:cs="Arial"/>
          <w:color w:val="000000"/>
          <w:sz w:val="21"/>
          <w:szCs w:val="21"/>
        </w:rPr>
        <w:t xml:space="preserve"> about the 45L tax credit, </w:t>
      </w:r>
      <w:r>
        <w:rPr>
          <w:rFonts w:eastAsia="Times New Roman" w:cs="Arial"/>
          <w:color w:val="000000"/>
          <w:sz w:val="21"/>
          <w:szCs w:val="21"/>
        </w:rPr>
        <w:t xml:space="preserve">click the link below or </w:t>
      </w:r>
      <w:r w:rsidRPr="00930762">
        <w:rPr>
          <w:rFonts w:eastAsia="Times New Roman" w:cs="Arial"/>
          <w:color w:val="000000"/>
          <w:sz w:val="21"/>
          <w:szCs w:val="21"/>
        </w:rPr>
        <w:t>go to sprayfoamtaxcredit.com/45L.</w:t>
      </w:r>
    </w:p>
    <w:p w14:paraId="4ECB4EB2" w14:textId="7CBD2B9F" w:rsidR="00B827D1" w:rsidRDefault="00DF5103" w:rsidP="00A13048">
      <w:pPr>
        <w:shd w:val="clear" w:color="auto" w:fill="FFFFFF"/>
        <w:spacing w:before="240" w:after="240"/>
        <w:jc w:val="center"/>
      </w:pPr>
      <w:hyperlink r:id="rId7" w:history="1">
        <w:r w:rsidR="004E6831" w:rsidRPr="004E6831">
          <w:rPr>
            <w:rFonts w:eastAsia="Times New Roman" w:cs="Arial"/>
            <w:b/>
            <w:bCs/>
            <w:color w:val="FFFFFF"/>
            <w:szCs w:val="20"/>
            <w:u w:val="single"/>
            <w:bdr w:val="single" w:sz="6" w:space="0" w:color="000000" w:frame="1"/>
            <w:shd w:val="clear" w:color="auto" w:fill="007A33"/>
          </w:rPr>
          <w:t>Learn More​​​​​</w:t>
        </w:r>
      </w:hyperlink>
    </w:p>
    <w:sectPr w:rsidR="00B827D1" w:rsidSect="00EA032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72BA"/>
    <w:multiLevelType w:val="multilevel"/>
    <w:tmpl w:val="41666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DD5DCB"/>
    <w:multiLevelType w:val="multilevel"/>
    <w:tmpl w:val="09B6C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A871C0"/>
    <w:multiLevelType w:val="hybridMultilevel"/>
    <w:tmpl w:val="22B00D1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AwMTQxN7EwMTMyMbJU0lEKTi0uzszPAykwrwUAPRoR8iwAAAA="/>
  </w:docVars>
  <w:rsids>
    <w:rsidRoot w:val="004E6831"/>
    <w:rsid w:val="00095EE7"/>
    <w:rsid w:val="00143CB1"/>
    <w:rsid w:val="002C5F58"/>
    <w:rsid w:val="003060B2"/>
    <w:rsid w:val="00435049"/>
    <w:rsid w:val="004E6831"/>
    <w:rsid w:val="008B7402"/>
    <w:rsid w:val="00930762"/>
    <w:rsid w:val="00963B69"/>
    <w:rsid w:val="009E1C1F"/>
    <w:rsid w:val="00A13048"/>
    <w:rsid w:val="00CE7F35"/>
    <w:rsid w:val="00DF5103"/>
    <w:rsid w:val="00EA032B"/>
    <w:rsid w:val="00FB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0B436"/>
  <w15:chartTrackingRefBased/>
  <w15:docId w15:val="{24BE47D8-FE6A-4BE6-AEF5-DB2069190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697422">
      <w:bodyDiv w:val="1"/>
      <w:marLeft w:val="0"/>
      <w:marRight w:val="0"/>
      <w:marTop w:val="0"/>
      <w:marBottom w:val="0"/>
      <w:divBdr>
        <w:top w:val="none" w:sz="0" w:space="0" w:color="auto"/>
        <w:left w:val="none" w:sz="0" w:space="0" w:color="auto"/>
        <w:bottom w:val="none" w:sz="0" w:space="0" w:color="auto"/>
        <w:right w:val="none" w:sz="0" w:space="0" w:color="auto"/>
      </w:divBdr>
      <w:divsChild>
        <w:div w:id="1141386343">
          <w:marLeft w:val="1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pardot.com/l/305691/2022-09-26/2hwgj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Snowman</dc:creator>
  <cp:keywords/>
  <dc:description/>
  <cp:lastModifiedBy>Greg Snowman</cp:lastModifiedBy>
  <cp:revision>8</cp:revision>
  <dcterms:created xsi:type="dcterms:W3CDTF">2022-10-03T16:10:00Z</dcterms:created>
  <dcterms:modified xsi:type="dcterms:W3CDTF">2022-11-21T21:42:00Z</dcterms:modified>
</cp:coreProperties>
</file>