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D8DD" w14:textId="13198B53" w:rsidR="00F71059" w:rsidRPr="00B421AF" w:rsidRDefault="00A07BE4" w:rsidP="005849FE">
      <w:pPr>
        <w:jc w:val="center"/>
        <w:rPr>
          <w:rFonts w:ascii="Arial" w:hAnsi="Arial" w:cs="Arial"/>
          <w:b/>
        </w:rPr>
      </w:pPr>
      <w:r w:rsidRPr="00B421AF">
        <w:rPr>
          <w:rFonts w:ascii="Arial" w:hAnsi="Arial" w:cs="Arial"/>
          <w:b/>
          <w:noProof/>
        </w:rPr>
        <w:drawing>
          <wp:inline distT="0" distB="0" distL="0" distR="0" wp14:anchorId="33755751" wp14:editId="596BA398">
            <wp:extent cx="2343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79F68" w14:textId="77777777" w:rsidR="00706501" w:rsidRPr="00B421AF" w:rsidRDefault="00706501" w:rsidP="005849FE">
      <w:pPr>
        <w:pStyle w:val="ARCATTitleOfSection"/>
        <w:spacing w:after="0" w:line="240" w:lineRule="auto"/>
        <w:rPr>
          <w:rFonts w:ascii="Arial" w:hAnsi="Arial" w:cs="Arial"/>
          <w:sz w:val="24"/>
          <w:szCs w:val="24"/>
        </w:rPr>
      </w:pPr>
      <w:r w:rsidRPr="00B421AF">
        <w:rPr>
          <w:rFonts w:ascii="Arial" w:hAnsi="Arial" w:cs="Arial"/>
          <w:sz w:val="24"/>
          <w:szCs w:val="24"/>
        </w:rPr>
        <w:t>THERMAL INSULATION</w:t>
      </w:r>
    </w:p>
    <w:p w14:paraId="05DB1BD9" w14:textId="77777777" w:rsidR="00706501" w:rsidRPr="00B421AF" w:rsidRDefault="00706501" w:rsidP="005849FE">
      <w:pPr>
        <w:pStyle w:val="ARCATTitleOfSection"/>
        <w:tabs>
          <w:tab w:val="left" w:pos="9360"/>
        </w:tabs>
        <w:spacing w:after="0" w:line="240" w:lineRule="auto"/>
        <w:rPr>
          <w:rFonts w:ascii="Arial" w:hAnsi="Arial" w:cs="Arial"/>
        </w:rPr>
      </w:pPr>
      <w:r w:rsidRPr="00B421AF">
        <w:rPr>
          <w:rFonts w:ascii="Arial" w:hAnsi="Arial" w:cs="Arial"/>
        </w:rPr>
        <w:t>SECTION 07 21 19</w:t>
      </w:r>
    </w:p>
    <w:p w14:paraId="41C7F6C0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</w:rPr>
      </w:pPr>
      <w:r w:rsidRPr="00B421AF">
        <w:rPr>
          <w:rFonts w:ascii="Arial" w:hAnsi="Arial" w:cs="Arial"/>
        </w:rPr>
        <w:t>Foamed-in-Place Insulation</w:t>
      </w:r>
    </w:p>
    <w:p w14:paraId="2F51EFF4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  <w:b/>
        </w:rPr>
      </w:pPr>
    </w:p>
    <w:p w14:paraId="756F3310" w14:textId="31819F81" w:rsidR="00706501" w:rsidRPr="00B421AF" w:rsidRDefault="00F93331" w:rsidP="005849FE">
      <w:pPr>
        <w:pStyle w:val="ARCATTitleOfSection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ICYNENE</w:t>
      </w:r>
      <w:r w:rsidRPr="00F93331">
        <w:rPr>
          <w:rFonts w:ascii="Arial" w:hAnsi="Arial" w:cs="Arial"/>
          <w:b/>
          <w:sz w:val="26"/>
          <w:szCs w:val="26"/>
          <w:vertAlign w:val="superscript"/>
        </w:rPr>
        <w:t>®</w:t>
      </w:r>
      <w:r>
        <w:rPr>
          <w:rFonts w:ascii="Arial" w:hAnsi="Arial" w:cs="Arial"/>
          <w:b/>
          <w:sz w:val="26"/>
          <w:szCs w:val="26"/>
        </w:rPr>
        <w:t xml:space="preserve"> Classic 45</w:t>
      </w:r>
    </w:p>
    <w:p w14:paraId="4606DB55" w14:textId="77777777" w:rsidR="00532676" w:rsidRPr="00FF2C46" w:rsidRDefault="00532676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01922B9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720CF">
        <w:rPr>
          <w:rFonts w:ascii="Arial" w:hAnsi="Arial" w:cs="Arial"/>
          <w:sz w:val="22"/>
          <w:szCs w:val="22"/>
        </w:rPr>
        <w:t>This specification utilizes the Construction Specifications Institute</w:t>
      </w:r>
      <w:r w:rsidRPr="00FF2C46">
        <w:rPr>
          <w:rFonts w:ascii="Arial" w:hAnsi="Arial" w:cs="Arial"/>
          <w:sz w:val="22"/>
          <w:szCs w:val="22"/>
        </w:rPr>
        <w:t xml:space="preserve">’s (CSI) 3-Part formatting.  The specification is a manufacturer-specific product specification to be used by design professionals as a guide specification.  Editing notes are indicated in </w:t>
      </w:r>
      <w:r w:rsidRPr="00FF2C46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FF2C46">
        <w:rPr>
          <w:rFonts w:ascii="Arial" w:hAnsi="Arial" w:cs="Arial"/>
          <w:sz w:val="22"/>
          <w:szCs w:val="22"/>
        </w:rPr>
        <w:t xml:space="preserve"> and precede specification text.  Delete editing notes in final specification.  </w:t>
      </w:r>
    </w:p>
    <w:p w14:paraId="2F55DAB1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0BB376B8" w14:textId="77777777" w:rsidR="00532676" w:rsidRPr="00FF2C46" w:rsidRDefault="00532676" w:rsidP="005849FE">
      <w:pPr>
        <w:pStyle w:val="Paragraph"/>
        <w:ind w:left="0" w:right="0"/>
        <w:jc w:val="both"/>
        <w:rPr>
          <w:rFonts w:cs="Arial"/>
          <w:sz w:val="22"/>
          <w:szCs w:val="22"/>
        </w:rPr>
      </w:pPr>
      <w:r w:rsidRPr="00FF2C46">
        <w:rPr>
          <w:rFonts w:cs="Arial"/>
          <w:sz w:val="22"/>
          <w:szCs w:val="22"/>
        </w:rPr>
        <w:t xml:space="preserve">This specification specifies </w:t>
      </w:r>
      <w:r w:rsidR="00EC272E">
        <w:rPr>
          <w:rFonts w:cs="Arial"/>
          <w:sz w:val="22"/>
          <w:szCs w:val="22"/>
        </w:rPr>
        <w:t>low</w:t>
      </w:r>
      <w:r w:rsidRPr="00FF2C46">
        <w:rPr>
          <w:rFonts w:cs="Arial"/>
          <w:sz w:val="22"/>
          <w:szCs w:val="22"/>
        </w:rPr>
        <w:t xml:space="preserve"> density</w:t>
      </w:r>
      <w:r w:rsidR="001B0F35" w:rsidRPr="00FF2C46">
        <w:rPr>
          <w:rFonts w:cs="Arial"/>
          <w:sz w:val="22"/>
          <w:szCs w:val="22"/>
        </w:rPr>
        <w:t xml:space="preserve"> </w:t>
      </w:r>
      <w:r w:rsidRPr="00FF2C46">
        <w:rPr>
          <w:rFonts w:cs="Arial"/>
          <w:sz w:val="22"/>
          <w:szCs w:val="22"/>
        </w:rPr>
        <w:t xml:space="preserve">spray foam insulation by </w:t>
      </w:r>
      <w:r w:rsidR="000879B6" w:rsidRPr="00FF2C46">
        <w:rPr>
          <w:rFonts w:cs="Arial"/>
          <w:sz w:val="22"/>
          <w:szCs w:val="22"/>
        </w:rPr>
        <w:t>HUNTSMAN BUILDING SOLUTIONS</w:t>
      </w:r>
      <w:r w:rsidRPr="00FF2C46">
        <w:rPr>
          <w:rFonts w:cs="Arial"/>
          <w:sz w:val="22"/>
          <w:szCs w:val="22"/>
        </w:rPr>
        <w:t>.  Revise section number and title below to suit project requirements.</w:t>
      </w:r>
    </w:p>
    <w:p w14:paraId="7EDE3014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2CE77B29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The specified product </w:t>
      </w:r>
      <w:r w:rsidRPr="00FF2C46">
        <w:rPr>
          <w:rFonts w:ascii="Arial" w:hAnsi="Arial" w:cs="Arial"/>
          <w:sz w:val="22"/>
          <w:szCs w:val="22"/>
          <w:u w:val="single"/>
        </w:rPr>
        <w:t>may</w:t>
      </w:r>
      <w:r w:rsidRPr="00FF2C46">
        <w:rPr>
          <w:rFonts w:ascii="Arial" w:hAnsi="Arial" w:cs="Arial"/>
          <w:sz w:val="22"/>
          <w:szCs w:val="22"/>
        </w:rPr>
        <w:t xml:space="preserve"> contribute to the following credits/points for the respective rating system:</w:t>
      </w:r>
    </w:p>
    <w:p w14:paraId="476C8C2A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</w:p>
    <w:p w14:paraId="2A4A10E9" w14:textId="77777777" w:rsidR="00532676" w:rsidRPr="00FF2C46" w:rsidRDefault="00532676" w:rsidP="00553875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LEED </w:t>
      </w:r>
      <w:r w:rsidR="00553875" w:rsidRPr="00FF2C46">
        <w:rPr>
          <w:rFonts w:ascii="Arial" w:hAnsi="Arial" w:cs="Arial"/>
          <w:sz w:val="22"/>
          <w:szCs w:val="22"/>
        </w:rPr>
        <w:t>V.4.1</w:t>
      </w:r>
    </w:p>
    <w:p w14:paraId="76777277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6F256E" w14:textId="77777777" w:rsidR="00532676" w:rsidRPr="00FF2C46" w:rsidRDefault="00532676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National Green Building Standard (NGBS, ICC-700)</w:t>
      </w:r>
    </w:p>
    <w:p w14:paraId="45FBE3DF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</w:p>
    <w:p w14:paraId="6B61C5F7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ERI (Energy Rating Index)</w:t>
      </w:r>
    </w:p>
    <w:p w14:paraId="20F47A69" w14:textId="77777777" w:rsidR="00C43905" w:rsidRPr="00FF2C46" w:rsidRDefault="00C43905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5E08D45A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t>GENERAL</w:t>
      </w:r>
    </w:p>
    <w:p w14:paraId="13C7621B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30B5E61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SECTION INCLUDES</w:t>
      </w:r>
    </w:p>
    <w:p w14:paraId="46308E66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FD3ACC1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items below not required for project.</w:t>
      </w:r>
    </w:p>
    <w:p w14:paraId="06974FD1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75DDC762" w14:textId="77777777" w:rsidR="00706501" w:rsidRPr="00EC272E" w:rsidRDefault="00706501" w:rsidP="00EC272E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Spray-in-place </w:t>
      </w:r>
      <w:r w:rsidR="00EC272E">
        <w:rPr>
          <w:rFonts w:ascii="Arial" w:hAnsi="Arial" w:cs="Arial"/>
        </w:rPr>
        <w:t>semi-</w:t>
      </w:r>
      <w:r w:rsidRPr="00FF2C46">
        <w:rPr>
          <w:rFonts w:ascii="Arial" w:hAnsi="Arial" w:cs="Arial"/>
        </w:rPr>
        <w:t xml:space="preserve">rigid </w:t>
      </w:r>
      <w:r w:rsidR="00EC272E">
        <w:rPr>
          <w:rFonts w:ascii="Arial" w:hAnsi="Arial" w:cs="Arial"/>
        </w:rPr>
        <w:t>open-</w:t>
      </w:r>
      <w:r w:rsidRPr="00FF2C46">
        <w:rPr>
          <w:rFonts w:ascii="Arial" w:hAnsi="Arial" w:cs="Arial"/>
          <w:color w:val="000000"/>
        </w:rPr>
        <w:t>cell</w:t>
      </w:r>
      <w:r w:rsidR="00D93D60" w:rsidRPr="00FF2C46">
        <w:rPr>
          <w:rFonts w:ascii="Arial" w:hAnsi="Arial" w:cs="Arial"/>
          <w:color w:val="000000"/>
        </w:rPr>
        <w:t xml:space="preserve"> </w:t>
      </w:r>
      <w:r w:rsidR="00EC272E">
        <w:rPr>
          <w:rFonts w:ascii="Arial" w:hAnsi="Arial" w:cs="Arial"/>
          <w:color w:val="000000"/>
        </w:rPr>
        <w:t>1/2</w:t>
      </w:r>
      <w:r w:rsidR="00C43905" w:rsidRPr="00FF2C46">
        <w:rPr>
          <w:rFonts w:ascii="Arial" w:hAnsi="Arial" w:cs="Arial"/>
          <w:color w:val="000000"/>
        </w:rPr>
        <w:t>-</w:t>
      </w:r>
      <w:r w:rsidR="00374C4E" w:rsidRPr="00FF2C46">
        <w:rPr>
          <w:rFonts w:ascii="Arial" w:hAnsi="Arial" w:cs="Arial"/>
          <w:color w:val="000000"/>
        </w:rPr>
        <w:t xml:space="preserve">pound </w:t>
      </w:r>
      <w:r w:rsidRPr="00FF2C46">
        <w:rPr>
          <w:rFonts w:ascii="Arial" w:hAnsi="Arial" w:cs="Arial"/>
        </w:rPr>
        <w:t xml:space="preserve">polyurethane foam insulation in various </w:t>
      </w:r>
      <w:r w:rsidRPr="00EC272E">
        <w:rPr>
          <w:rFonts w:ascii="Arial" w:hAnsi="Arial" w:cs="Arial"/>
        </w:rPr>
        <w:t>assemblies, to provide an air barrier and improved thermal resistance.</w:t>
      </w:r>
    </w:p>
    <w:p w14:paraId="5836FF39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0EA1B07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RELATED SECTIONS</w:t>
      </w:r>
    </w:p>
    <w:p w14:paraId="401BB5E8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21E615F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any sections below not relevant to this project; add others as required.</w:t>
      </w:r>
    </w:p>
    <w:p w14:paraId="628A360D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6B4887EF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30 </w:t>
      </w:r>
      <w:r w:rsidRPr="00FF2C46">
        <w:rPr>
          <w:rFonts w:ascii="Arial" w:hAnsi="Arial" w:cs="Arial"/>
        </w:rPr>
        <w:t>00 - Cast in Place Concrete.</w:t>
      </w:r>
    </w:p>
    <w:p w14:paraId="5893CC4A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Structural Pre-cast Concrete.</w:t>
      </w:r>
    </w:p>
    <w:p w14:paraId="39112573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04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Unit Masonry.</w:t>
      </w:r>
    </w:p>
    <w:p w14:paraId="61D67C33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Metal Decking.</w:t>
      </w:r>
    </w:p>
    <w:p w14:paraId="7C679F0B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Cold Formed Metal Framing.</w:t>
      </w:r>
    </w:p>
    <w:p w14:paraId="2E4D6621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06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10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Rough Carpentry.</w:t>
      </w:r>
    </w:p>
    <w:p w14:paraId="6A53C0A6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10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Waterproofing.</w:t>
      </w:r>
    </w:p>
    <w:p w14:paraId="2A129725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26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Vapor Barrier.</w:t>
      </w:r>
    </w:p>
    <w:p w14:paraId="263D1D11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lastRenderedPageBreak/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Preformed Roofing and Cladding/Siding.</w:t>
      </w:r>
    </w:p>
    <w:p w14:paraId="1190D89D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 65 00 - Flexible Flashing.</w:t>
      </w:r>
    </w:p>
    <w:p w14:paraId="7CD2C4CA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 xml:space="preserve">0 </w:t>
      </w:r>
      <w:r w:rsidR="00C63E2D" w:rsidRPr="00FF2C46">
        <w:rPr>
          <w:rFonts w:ascii="Arial" w:hAnsi="Arial" w:cs="Arial"/>
        </w:rPr>
        <w:t>–</w:t>
      </w:r>
      <w:r w:rsidRPr="00FF2C46">
        <w:rPr>
          <w:rFonts w:ascii="Arial" w:hAnsi="Arial" w:cs="Arial"/>
        </w:rPr>
        <w:t xml:space="preserve"> Fire</w:t>
      </w:r>
      <w:r w:rsidR="00C63E2D" w:rsidRPr="00FF2C46">
        <w:rPr>
          <w:rFonts w:ascii="Arial" w:hAnsi="Arial" w:cs="Arial"/>
        </w:rPr>
        <w:t xml:space="preserve"> protection</w:t>
      </w:r>
      <w:r w:rsidRPr="00FF2C46">
        <w:rPr>
          <w:rFonts w:ascii="Arial" w:hAnsi="Arial" w:cs="Arial"/>
        </w:rPr>
        <w:t>.</w:t>
      </w:r>
    </w:p>
    <w:p w14:paraId="3CD47DB5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</w:t>
      </w:r>
      <w:r w:rsidR="00C63E2D" w:rsidRPr="00FF2C46">
        <w:rPr>
          <w:rFonts w:ascii="Arial" w:hAnsi="Arial" w:cs="Arial"/>
        </w:rPr>
        <w:t>1 0</w:t>
      </w:r>
      <w:r w:rsidRPr="00FF2C46">
        <w:rPr>
          <w:rFonts w:ascii="Arial" w:hAnsi="Arial" w:cs="Arial"/>
        </w:rPr>
        <w:t xml:space="preserve">0 </w:t>
      </w:r>
      <w:r w:rsidR="00C63E2D" w:rsidRPr="00FF2C46">
        <w:rPr>
          <w:rFonts w:ascii="Arial" w:hAnsi="Arial" w:cs="Arial"/>
        </w:rPr>
        <w:t>- Applied Fireproofing</w:t>
      </w:r>
      <w:r w:rsidRPr="00FF2C46">
        <w:rPr>
          <w:rFonts w:ascii="Arial" w:hAnsi="Arial" w:cs="Arial"/>
        </w:rPr>
        <w:t>.</w:t>
      </w:r>
    </w:p>
    <w:p w14:paraId="3EE75A34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</w:t>
      </w:r>
      <w:r w:rsidR="00C63E2D" w:rsidRPr="00FF2C46">
        <w:rPr>
          <w:rFonts w:ascii="Arial" w:hAnsi="Arial" w:cs="Arial"/>
        </w:rPr>
        <w:t>0 0</w:t>
      </w:r>
      <w:r w:rsidRPr="00FF2C46">
        <w:rPr>
          <w:rFonts w:ascii="Arial" w:hAnsi="Arial" w:cs="Arial"/>
        </w:rPr>
        <w:t>0 - Gypsum Board.</w:t>
      </w:r>
    </w:p>
    <w:p w14:paraId="4C7C4160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 22 00 - Metal Support Systems.</w:t>
      </w:r>
    </w:p>
    <w:p w14:paraId="55E4DA76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79DD1DC" w14:textId="77777777" w:rsidR="00D93D60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REFERENCES</w:t>
      </w:r>
    </w:p>
    <w:p w14:paraId="0C88BB78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48C9633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references from the list below that are not actually required by the text of the edited section.</w:t>
      </w:r>
    </w:p>
    <w:p w14:paraId="506B17CA" w14:textId="77777777" w:rsidR="001043D2" w:rsidRPr="00FF2C46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77C8490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American Society for Testing and Materials (ASTM):</w:t>
      </w:r>
    </w:p>
    <w:p w14:paraId="3EF65C88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B3662B2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ASTM </w:t>
      </w:r>
      <w:r w:rsidRPr="00FF2C46">
        <w:rPr>
          <w:rFonts w:ascii="Arial" w:hAnsi="Arial" w:cs="Arial"/>
        </w:rPr>
        <w:t>C518 Standard Test Method for Steady-State Thermal Transmission Properties by Means of the Heat Flow Meter Apparatus</w:t>
      </w:r>
    </w:p>
    <w:p w14:paraId="50751F27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ASTM D1622 Standard Test Method for Apparent Density of Rigid Cellular Plastics </w:t>
      </w:r>
    </w:p>
    <w:p w14:paraId="07A4F75E" w14:textId="77777777" w:rsidR="000300EC" w:rsidRDefault="000300EC" w:rsidP="000300E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D2126 Standard Test Method for Response of Rigid Cellular Plastics to Thermal and Humid Aging</w:t>
      </w:r>
    </w:p>
    <w:p w14:paraId="54A72C75" w14:textId="11DA2352" w:rsidR="000300EC" w:rsidRDefault="000300EC" w:rsidP="000300E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</w:t>
      </w:r>
      <w:r>
        <w:rPr>
          <w:rFonts w:ascii="Arial" w:hAnsi="Arial" w:cs="Arial"/>
        </w:rPr>
        <w:t>842</w:t>
      </w:r>
      <w:r w:rsidRPr="00FF2C46">
        <w:rPr>
          <w:rFonts w:ascii="Arial" w:hAnsi="Arial" w:cs="Arial"/>
        </w:rPr>
        <w:t xml:space="preserve"> Standard Test Method for</w:t>
      </w:r>
      <w:r w:rsidR="00616844">
        <w:rPr>
          <w:rFonts w:ascii="Arial" w:hAnsi="Arial" w:cs="Arial"/>
        </w:rPr>
        <w:t xml:space="preserve"> Water Absorption of Rigid Cellular Plastics</w:t>
      </w:r>
    </w:p>
    <w:p w14:paraId="04D10279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E84 Standard Test Method for Surface Burning Characteristics of Building Materials</w:t>
      </w:r>
    </w:p>
    <w:p w14:paraId="61589A85" w14:textId="77777777" w:rsidR="00C43905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E96 Standard Test Methods for Water Vapor Transmission of Materials</w:t>
      </w:r>
    </w:p>
    <w:p w14:paraId="1F2CD3DC" w14:textId="77777777" w:rsidR="00EC272E" w:rsidRDefault="00EC272E" w:rsidP="00EC272E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63CA2">
        <w:rPr>
          <w:rFonts w:ascii="Arial" w:hAnsi="Arial" w:cs="Arial"/>
        </w:rPr>
        <w:t xml:space="preserve">ASTM </w:t>
      </w:r>
      <w:r>
        <w:rPr>
          <w:rFonts w:ascii="Arial" w:hAnsi="Arial" w:cs="Arial"/>
        </w:rPr>
        <w:t xml:space="preserve">E119 </w:t>
      </w:r>
      <w:r w:rsidRPr="00BE35AB">
        <w:rPr>
          <w:rFonts w:ascii="Arial" w:hAnsi="Arial" w:cs="Arial"/>
        </w:rPr>
        <w:t>Standard Test Methods for Fire Tests of Building Construction and Materials</w:t>
      </w:r>
    </w:p>
    <w:p w14:paraId="15C855D9" w14:textId="77777777" w:rsidR="00C37845" w:rsidRDefault="00C37845" w:rsidP="00C3784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63CA2">
        <w:rPr>
          <w:rFonts w:ascii="Arial" w:hAnsi="Arial" w:cs="Arial"/>
        </w:rPr>
        <w:t xml:space="preserve">ASTM </w:t>
      </w:r>
      <w:r>
        <w:rPr>
          <w:rFonts w:ascii="Arial" w:hAnsi="Arial" w:cs="Arial"/>
        </w:rPr>
        <w:t xml:space="preserve">E970 </w:t>
      </w:r>
      <w:r w:rsidRPr="00BE35AB">
        <w:rPr>
          <w:rFonts w:ascii="Arial" w:hAnsi="Arial" w:cs="Arial"/>
        </w:rPr>
        <w:t>Standard Test Method for Critical Radiant Flux of Exposed Attic Floor Insulation Using a Radiant Heat Energy Source</w:t>
      </w:r>
    </w:p>
    <w:p w14:paraId="41921EC7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E2178 Standard Test Method for Determining Air Leakage Rate and Calculation of Air Permeance of Building Materials</w:t>
      </w:r>
    </w:p>
    <w:p w14:paraId="1DB393EF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0D3EF0EC" w14:textId="77777777" w:rsidR="00C43905" w:rsidRPr="00FF2C46" w:rsidRDefault="00C43905" w:rsidP="00C43905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Other standards</w:t>
      </w:r>
      <w:r w:rsidRPr="00FF2C46">
        <w:rPr>
          <w:rFonts w:ascii="Arial" w:hAnsi="Arial" w:cs="Arial"/>
        </w:rPr>
        <w:t>:</w:t>
      </w:r>
    </w:p>
    <w:p w14:paraId="42AD50F2" w14:textId="77777777" w:rsidR="00C43905" w:rsidRPr="00FF2C46" w:rsidRDefault="00C43905" w:rsidP="00FF2C46">
      <w:pPr>
        <w:pStyle w:val="ARCATSubPar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0E072B22" w14:textId="77777777" w:rsidR="00C43905" w:rsidRPr="00FF2C46" w:rsidRDefault="00C43905" w:rsidP="00C43905">
      <w:pPr>
        <w:pStyle w:val="ARCATSubPara"/>
        <w:tabs>
          <w:tab w:val="clear" w:pos="2304"/>
          <w:tab w:val="left" w:pos="1710"/>
        </w:tabs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AC377 Acceptance Criteria for Spray-Applied Foam Plastic Insulation</w:t>
      </w:r>
    </w:p>
    <w:p w14:paraId="440E7B50" w14:textId="77777777" w:rsidR="00E4206C" w:rsidRPr="00FF2C46" w:rsidRDefault="00E4206C" w:rsidP="00E4206C">
      <w:pPr>
        <w:pStyle w:val="ARCATParagraph"/>
        <w:tabs>
          <w:tab w:val="num" w:pos="1152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</w:t>
      </w:r>
      <w:r w:rsidRPr="00FF2C46">
        <w:rPr>
          <w:rFonts w:ascii="Arial" w:hAnsi="Arial" w:cs="Arial"/>
        </w:rPr>
        <w:t>ational Fire Protection Association (NFPA):</w:t>
      </w:r>
    </w:p>
    <w:p w14:paraId="7A9D7C3C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06B3F147" w14:textId="77777777" w:rsidR="00322781" w:rsidRPr="00563811" w:rsidRDefault="00322781" w:rsidP="00322781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NFPA 285 Standard Fire Test Method for Evaluation of Fire Propagation Characteristics of Exterior Wall Assemblies Containing Combustible Components</w:t>
      </w:r>
    </w:p>
    <w:p w14:paraId="403BDE6D" w14:textId="77777777" w:rsidR="00E4206C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NFPA</w:t>
      </w:r>
      <w:r w:rsidRPr="00FF2C46">
        <w:rPr>
          <w:rFonts w:ascii="Arial" w:hAnsi="Arial" w:cs="Arial"/>
        </w:rPr>
        <w:t xml:space="preserve"> 286 Standard Methods of Fire Tests for Evaluating Contribution of Wall and Ceiling Interior Finish to Room Fire Growth</w:t>
      </w:r>
    </w:p>
    <w:p w14:paraId="53D0C6D3" w14:textId="77777777" w:rsidR="00322781" w:rsidRPr="00322781" w:rsidRDefault="00322781" w:rsidP="00660D46">
      <w:pPr>
        <w:pStyle w:val="ARCATBlank"/>
        <w:spacing w:after="0"/>
      </w:pPr>
    </w:p>
    <w:p w14:paraId="0B687495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International Code Council – International Residential Code:</w:t>
      </w:r>
    </w:p>
    <w:p w14:paraId="414D2922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482FCF3F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Sect</w:t>
      </w:r>
      <w:r w:rsidRPr="00FF2C46">
        <w:rPr>
          <w:rFonts w:ascii="Arial" w:hAnsi="Arial" w:cs="Arial"/>
        </w:rPr>
        <w:t xml:space="preserve">ion </w:t>
      </w:r>
      <w:r w:rsidR="001402EF" w:rsidRPr="00FF2C46">
        <w:rPr>
          <w:rFonts w:ascii="Arial" w:hAnsi="Arial" w:cs="Arial"/>
        </w:rPr>
        <w:t>R104.11</w:t>
      </w:r>
      <w:r w:rsidRPr="00FF2C46">
        <w:rPr>
          <w:rFonts w:ascii="Arial" w:hAnsi="Arial" w:cs="Arial"/>
        </w:rPr>
        <w:t xml:space="preserve"> Alternate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aterials</w:t>
      </w:r>
      <w:r w:rsidR="001402EF" w:rsidRPr="00FF2C46">
        <w:rPr>
          <w:rFonts w:ascii="Arial" w:hAnsi="Arial" w:cs="Arial"/>
        </w:rPr>
        <w:t>, design</w:t>
      </w:r>
      <w:r w:rsidRPr="00FF2C46">
        <w:rPr>
          <w:rFonts w:ascii="Arial" w:hAnsi="Arial" w:cs="Arial"/>
        </w:rPr>
        <w:t xml:space="preserve"> and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ethods</w:t>
      </w:r>
      <w:r w:rsidR="001402EF" w:rsidRPr="00FF2C46">
        <w:rPr>
          <w:rFonts w:ascii="Arial" w:hAnsi="Arial" w:cs="Arial"/>
        </w:rPr>
        <w:t xml:space="preserve"> of construction and equipment</w:t>
      </w:r>
      <w:r w:rsidRPr="00FF2C46">
        <w:rPr>
          <w:rFonts w:ascii="Arial" w:hAnsi="Arial" w:cs="Arial"/>
        </w:rPr>
        <w:t>.</w:t>
      </w:r>
    </w:p>
    <w:p w14:paraId="6D2E922E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Section R316 - Foam Plastic Insulation.</w:t>
      </w:r>
    </w:p>
    <w:p w14:paraId="2EAAD6F0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Section </w:t>
      </w:r>
      <w:r w:rsidR="001402EF" w:rsidRPr="00FF2C46">
        <w:rPr>
          <w:rFonts w:ascii="Arial" w:hAnsi="Arial" w:cs="Arial"/>
          <w:lang w:val="en-GB"/>
        </w:rPr>
        <w:t>R</w:t>
      </w:r>
      <w:r w:rsidRPr="00FF2C46">
        <w:rPr>
          <w:rFonts w:ascii="Arial" w:hAnsi="Arial" w:cs="Arial"/>
          <w:lang w:val="en-GB"/>
        </w:rPr>
        <w:t xml:space="preserve">806.5 Unvented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ttic</w:t>
      </w:r>
      <w:r w:rsidR="001402EF" w:rsidRPr="00FF2C46">
        <w:rPr>
          <w:rFonts w:ascii="Arial" w:hAnsi="Arial" w:cs="Arial"/>
          <w:lang w:val="en-GB"/>
        </w:rPr>
        <w:t xml:space="preserve"> and unvented enclosed rafter</w:t>
      </w:r>
      <w:r w:rsidRPr="00FF2C46">
        <w:rPr>
          <w:rFonts w:ascii="Arial" w:hAnsi="Arial" w:cs="Arial"/>
          <w:lang w:val="en-GB"/>
        </w:rPr>
        <w:t xml:space="preserve">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ssemblies.</w:t>
      </w:r>
    </w:p>
    <w:p w14:paraId="6B048223" w14:textId="77777777" w:rsidR="00706501" w:rsidRPr="00FF2C46" w:rsidRDefault="00706501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27016776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lastRenderedPageBreak/>
        <w:t>International Code Council – International Building Code:</w:t>
      </w:r>
    </w:p>
    <w:p w14:paraId="7BEADF53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7C865B99" w14:textId="77777777" w:rsidR="001043D2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720CF">
        <w:rPr>
          <w:rFonts w:ascii="Arial" w:hAnsi="Arial" w:cs="Arial"/>
        </w:rPr>
        <w:t>Section 104.11 A</w:t>
      </w:r>
      <w:r w:rsidRPr="00FF2C46">
        <w:rPr>
          <w:rFonts w:ascii="Arial" w:hAnsi="Arial" w:cs="Arial"/>
        </w:rPr>
        <w:t xml:space="preserve">lternative materials, </w:t>
      </w:r>
      <w:proofErr w:type="gramStart"/>
      <w:r w:rsidRPr="00FF2C46">
        <w:rPr>
          <w:rFonts w:ascii="Arial" w:hAnsi="Arial" w:cs="Arial"/>
        </w:rPr>
        <w:t>design</w:t>
      </w:r>
      <w:proofErr w:type="gramEnd"/>
      <w:r w:rsidRPr="00FF2C46">
        <w:rPr>
          <w:rFonts w:ascii="Arial" w:hAnsi="Arial" w:cs="Arial"/>
        </w:rPr>
        <w:t xml:space="preserve"> and methods of construction and </w:t>
      </w:r>
    </w:p>
    <w:p w14:paraId="497504E0" w14:textId="77777777" w:rsidR="00706501" w:rsidRPr="00FF2C46" w:rsidRDefault="001043D2" w:rsidP="00E4206C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equipment.</w:t>
      </w:r>
    </w:p>
    <w:p w14:paraId="2948EECD" w14:textId="77777777" w:rsidR="001402EF" w:rsidRPr="00FF2C46" w:rsidRDefault="001402EF" w:rsidP="00B421AF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1203.3 Unvented attic and unvented enclosed rafter assemblies</w:t>
      </w:r>
    </w:p>
    <w:p w14:paraId="6DFDF7C0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2603 Foam Plastic Insulation.</w:t>
      </w:r>
    </w:p>
    <w:p w14:paraId="43167351" w14:textId="77777777" w:rsidR="00706501" w:rsidRPr="00FF2C46" w:rsidRDefault="00706501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4F52B9ED" w14:textId="77777777" w:rsidR="00345EE9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SUBMITTALS</w:t>
      </w:r>
    </w:p>
    <w:p w14:paraId="33B38839" w14:textId="77777777" w:rsidR="005849FE" w:rsidRPr="00FF2C46" w:rsidRDefault="005849FE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097DC55B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</w:rPr>
      </w:pPr>
      <w:r w:rsidRPr="00F720CF">
        <w:rPr>
          <w:rFonts w:ascii="Arial" w:hAnsi="Arial" w:cs="Arial"/>
        </w:rPr>
        <w:t>S</w:t>
      </w:r>
      <w:r w:rsidRPr="00FF2C46">
        <w:rPr>
          <w:rFonts w:ascii="Arial" w:hAnsi="Arial" w:cs="Arial"/>
        </w:rPr>
        <w:t>ubmit under provisions of Section 01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0</w:t>
      </w:r>
      <w:r w:rsidR="000C68E4" w:rsidRPr="00FF2C46">
        <w:rPr>
          <w:rFonts w:ascii="Arial" w:hAnsi="Arial" w:cs="Arial"/>
        </w:rPr>
        <w:t>0</w:t>
      </w:r>
      <w:r w:rsidRPr="00FF2C46">
        <w:rPr>
          <w:rFonts w:ascii="Arial" w:hAnsi="Arial" w:cs="Arial"/>
        </w:rPr>
        <w:t>.</w:t>
      </w:r>
    </w:p>
    <w:p w14:paraId="3908F4F2" w14:textId="77777777" w:rsidR="005F56D6" w:rsidRPr="00FF2C46" w:rsidRDefault="005F56D6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7A9CD4B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Before commencing</w:t>
      </w:r>
      <w:r w:rsidRPr="00FF2C46">
        <w:rPr>
          <w:rFonts w:ascii="Arial" w:hAnsi="Arial" w:cs="Arial"/>
        </w:rPr>
        <w:t xml:space="preserve"> work, submit in accordance with local code.</w:t>
      </w:r>
    </w:p>
    <w:p w14:paraId="383586DF" w14:textId="77777777" w:rsidR="00324932" w:rsidRPr="00FF2C46" w:rsidRDefault="00324932" w:rsidP="00FF2C46">
      <w:pPr>
        <w:pStyle w:val="ARCATBlank"/>
        <w:spacing w:after="0"/>
        <w:rPr>
          <w:rFonts w:ascii="Arial" w:hAnsi="Arial" w:cs="Arial"/>
        </w:rPr>
      </w:pPr>
    </w:p>
    <w:p w14:paraId="7883DD91" w14:textId="77777777" w:rsidR="00324932" w:rsidRPr="00FF2C46" w:rsidRDefault="00324932" w:rsidP="00F720CF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bookmarkStart w:id="0" w:name="_Hlk80782646"/>
      <w:bookmarkStart w:id="1" w:name="_Hlk80859494"/>
      <w:r w:rsidRPr="00F720CF">
        <w:rPr>
          <w:rFonts w:ascii="Arial" w:hAnsi="Arial" w:cs="Arial"/>
        </w:rPr>
        <w:t>Submit t</w:t>
      </w:r>
      <w:r w:rsidRPr="00FF2C46">
        <w:rPr>
          <w:rFonts w:ascii="Arial" w:hAnsi="Arial" w:cs="Arial"/>
        </w:rPr>
        <w:t>echnical data sheets and samples as required by local code officials.</w:t>
      </w:r>
    </w:p>
    <w:bookmarkEnd w:id="0"/>
    <w:p w14:paraId="75D80B98" w14:textId="77777777" w:rsidR="00324932" w:rsidRPr="00FF2C46" w:rsidRDefault="00324932" w:rsidP="00324932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Submit the technical data sheet </w:t>
      </w:r>
      <w:r w:rsidRPr="00FF2C46">
        <w:rPr>
          <w:rFonts w:ascii="Arial" w:hAnsi="Arial" w:cs="Arial"/>
          <w:lang w:val="en-GB"/>
        </w:rPr>
        <w:t xml:space="preserve">from the manufacturer showing the test </w:t>
      </w:r>
      <w:proofErr w:type="gramStart"/>
      <w:r w:rsidRPr="00FF2C46">
        <w:rPr>
          <w:rFonts w:ascii="Arial" w:hAnsi="Arial" w:cs="Arial"/>
          <w:lang w:val="en-GB"/>
        </w:rPr>
        <w:t>results</w:t>
      </w:r>
      <w:proofErr w:type="gramEnd"/>
      <w:r w:rsidRPr="00FF2C46">
        <w:rPr>
          <w:rFonts w:ascii="Arial" w:hAnsi="Arial" w:cs="Arial"/>
          <w:lang w:val="en-GB"/>
        </w:rPr>
        <w:t xml:space="preserve"> </w:t>
      </w:r>
    </w:p>
    <w:p w14:paraId="7C41B33C" w14:textId="77777777" w:rsidR="00324932" w:rsidRPr="00FF2C46" w:rsidRDefault="00324932" w:rsidP="00324932">
      <w:pPr>
        <w:pStyle w:val="ARCATSubPara"/>
        <w:numPr>
          <w:ilvl w:val="0"/>
          <w:numId w:val="0"/>
        </w:numPr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1219"/>
        <w:rPr>
          <w:rFonts w:ascii="Arial" w:hAnsi="Arial" w:cs="Arial"/>
          <w:lang w:val="en-GB"/>
        </w:rPr>
      </w:pPr>
      <w:r w:rsidRPr="00FF2C46">
        <w:rPr>
          <w:rFonts w:ascii="Arial" w:hAnsi="Arial" w:cs="Arial"/>
        </w:rPr>
        <w:tab/>
      </w:r>
      <w:r w:rsidRPr="00FF2C46">
        <w:rPr>
          <w:rFonts w:ascii="Arial" w:hAnsi="Arial" w:cs="Arial"/>
          <w:lang w:val="en-GB"/>
        </w:rPr>
        <w:t>from the ASTM E84 (Surface Burning Characteristics).</w:t>
      </w:r>
    </w:p>
    <w:p w14:paraId="7F861016" w14:textId="77777777" w:rsidR="00660D46" w:rsidRPr="00660D46" w:rsidRDefault="00324932" w:rsidP="00660D46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FF2C46">
        <w:rPr>
          <w:rFonts w:ascii="Arial" w:hAnsi="Arial" w:cs="Arial"/>
        </w:rPr>
        <w:t>Submit AC377 compliance.</w:t>
      </w:r>
    </w:p>
    <w:bookmarkEnd w:id="1"/>
    <w:p w14:paraId="55240F9B" w14:textId="77777777" w:rsidR="005F56D6" w:rsidRPr="00FF2C46" w:rsidRDefault="005F56D6" w:rsidP="005F56D6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637791A3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26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Product Dat</w:t>
      </w:r>
      <w:r w:rsidRPr="00FF2C46">
        <w:rPr>
          <w:rFonts w:ascii="Arial" w:hAnsi="Arial" w:cs="Arial"/>
        </w:rPr>
        <w:t>a: Manufacturer's data sheets on each product to be used,</w:t>
      </w:r>
      <w:r w:rsidR="006453F8" w:rsidRPr="00FF2C46">
        <w:rPr>
          <w:rFonts w:ascii="Arial" w:hAnsi="Arial" w:cs="Arial"/>
        </w:rPr>
        <w:tab/>
      </w:r>
      <w:r w:rsidRPr="00FF2C46">
        <w:rPr>
          <w:rFonts w:ascii="Arial" w:hAnsi="Arial" w:cs="Arial"/>
        </w:rPr>
        <w:t>including:</w:t>
      </w:r>
    </w:p>
    <w:p w14:paraId="7D1AFC5E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F50A068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reparation instructions and recommendations.</w:t>
      </w:r>
    </w:p>
    <w:p w14:paraId="23266BCE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Storage and handling requirements and recommendations.</w:t>
      </w:r>
    </w:p>
    <w:p w14:paraId="14029641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Installation methods.</w:t>
      </w:r>
    </w:p>
    <w:p w14:paraId="424AFBFA" w14:textId="77777777" w:rsidR="00345EE9" w:rsidRPr="00FF2C46" w:rsidRDefault="00345EE9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1B180C8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QUALITY ASSU</w:t>
      </w:r>
      <w:r w:rsidRPr="00FF2C46">
        <w:rPr>
          <w:rFonts w:ascii="Arial" w:hAnsi="Arial" w:cs="Arial"/>
          <w:b/>
          <w:bCs/>
        </w:rPr>
        <w:t>RANCE</w:t>
      </w:r>
    </w:p>
    <w:p w14:paraId="21A66621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7A8C1EE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I</w:t>
      </w:r>
      <w:r w:rsidRPr="00FF2C46">
        <w:rPr>
          <w:rFonts w:ascii="Arial" w:hAnsi="Arial" w:cs="Arial"/>
        </w:rPr>
        <w:t xml:space="preserve">nstaller Qualifications: </w:t>
      </w:r>
    </w:p>
    <w:p w14:paraId="702474F1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1A72535" w14:textId="77777777" w:rsidR="001043D2" w:rsidRPr="00FF2C46" w:rsidRDefault="00706501" w:rsidP="00F50B76">
      <w:pPr>
        <w:pStyle w:val="ARCATSubPara"/>
        <w:tabs>
          <w:tab w:val="clear" w:pos="2304"/>
          <w:tab w:val="left" w:pos="1701"/>
        </w:tabs>
        <w:spacing w:after="0" w:line="240" w:lineRule="auto"/>
        <w:ind w:left="1701" w:hanging="549"/>
        <w:rPr>
          <w:rFonts w:ascii="Arial" w:hAnsi="Arial" w:cs="Arial"/>
        </w:rPr>
      </w:pPr>
      <w:r w:rsidRPr="00F720CF">
        <w:rPr>
          <w:rFonts w:ascii="Arial" w:hAnsi="Arial" w:cs="Arial"/>
        </w:rPr>
        <w:t>Contractor perf</w:t>
      </w:r>
      <w:r w:rsidRPr="00FF2C46">
        <w:rPr>
          <w:rFonts w:ascii="Arial" w:hAnsi="Arial" w:cs="Arial"/>
        </w:rPr>
        <w:t xml:space="preserve">orming work under this section shall be </w:t>
      </w:r>
      <w:r w:rsidR="00F50B76" w:rsidRPr="00FF2C46">
        <w:rPr>
          <w:rFonts w:ascii="Arial" w:hAnsi="Arial" w:cs="Arial"/>
        </w:rPr>
        <w:t>authorized</w:t>
      </w:r>
      <w:r w:rsidRPr="00FF2C46">
        <w:rPr>
          <w:rFonts w:ascii="Arial" w:hAnsi="Arial" w:cs="Arial"/>
        </w:rPr>
        <w:t xml:space="preserve"> by</w:t>
      </w:r>
      <w:r w:rsidR="00F50B76" w:rsidRPr="00FF2C46">
        <w:rPr>
          <w:rFonts w:ascii="Arial" w:hAnsi="Arial" w:cs="Arial"/>
        </w:rPr>
        <w:t xml:space="preserve"> </w:t>
      </w:r>
      <w:r w:rsidR="006453F8" w:rsidRPr="00FF2C46">
        <w:rPr>
          <w:rFonts w:ascii="Arial" w:hAnsi="Arial" w:cs="Arial"/>
        </w:rPr>
        <w:t>Hunt</w:t>
      </w:r>
      <w:r w:rsidR="005F0D2A" w:rsidRPr="00FF2C46">
        <w:rPr>
          <w:rFonts w:ascii="Arial" w:hAnsi="Arial" w:cs="Arial"/>
        </w:rPr>
        <w:t>s</w:t>
      </w:r>
      <w:r w:rsidR="006453F8" w:rsidRPr="00FF2C46">
        <w:rPr>
          <w:rFonts w:ascii="Arial" w:hAnsi="Arial" w:cs="Arial"/>
        </w:rPr>
        <w:t>man Bu</w:t>
      </w:r>
      <w:r w:rsidR="00720D7C" w:rsidRPr="00FF2C46">
        <w:rPr>
          <w:rFonts w:ascii="Arial" w:hAnsi="Arial" w:cs="Arial"/>
        </w:rPr>
        <w:t>ild</w:t>
      </w:r>
      <w:r w:rsidR="006453F8" w:rsidRPr="00FF2C46">
        <w:rPr>
          <w:rFonts w:ascii="Arial" w:hAnsi="Arial" w:cs="Arial"/>
        </w:rPr>
        <w:t>ing So</w:t>
      </w:r>
      <w:r w:rsidR="005F0D2A" w:rsidRPr="00FF2C46">
        <w:rPr>
          <w:rFonts w:ascii="Arial" w:hAnsi="Arial" w:cs="Arial"/>
        </w:rPr>
        <w:t>l</w:t>
      </w:r>
      <w:r w:rsidR="006453F8" w:rsidRPr="00FF2C46">
        <w:rPr>
          <w:rFonts w:ascii="Arial" w:hAnsi="Arial" w:cs="Arial"/>
        </w:rPr>
        <w:t>utions</w:t>
      </w:r>
      <w:r w:rsidRPr="00FF2C46">
        <w:rPr>
          <w:rFonts w:ascii="Arial" w:hAnsi="Arial" w:cs="Arial"/>
        </w:rPr>
        <w:t xml:space="preserve"> in the art of applying spray polyurethane foam insulation.</w:t>
      </w:r>
    </w:p>
    <w:p w14:paraId="444B2C35" w14:textId="77777777" w:rsidR="005F56D6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Provide current </w:t>
      </w:r>
      <w:r w:rsidR="000879B6" w:rsidRPr="00FF2C46">
        <w:rPr>
          <w:rFonts w:ascii="Arial" w:hAnsi="Arial" w:cs="Arial"/>
        </w:rPr>
        <w:t>HUNTSMAN BUILDING SOLUTIONS</w:t>
      </w:r>
      <w:r w:rsidR="006453F8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Authorized Contractor</w:t>
      </w:r>
      <w:r w:rsidR="006453F8" w:rsidRPr="00FF2C46">
        <w:rPr>
          <w:rFonts w:ascii="Arial" w:hAnsi="Arial" w:cs="Arial"/>
        </w:rPr>
        <w:tab/>
      </w:r>
    </w:p>
    <w:p w14:paraId="12EBD1D0" w14:textId="77777777" w:rsidR="00706501" w:rsidRPr="00FF2C46" w:rsidRDefault="00706501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/>
        <w:rPr>
          <w:rFonts w:ascii="Arial" w:hAnsi="Arial" w:cs="Arial"/>
        </w:rPr>
      </w:pPr>
      <w:r w:rsidRPr="00FF2C46">
        <w:rPr>
          <w:rFonts w:ascii="Arial" w:hAnsi="Arial" w:cs="Arial"/>
        </w:rPr>
        <w:t>Certificate.</w:t>
      </w:r>
    </w:p>
    <w:p w14:paraId="7BDCC2E5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F2DBD15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78BBAC10" w14:textId="77777777" w:rsidR="00AE7FCC" w:rsidRPr="00FF2C46" w:rsidRDefault="00AE7FCC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52C4CF0F" w14:textId="77777777" w:rsidR="00DA61B8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1710" w:hanging="1134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Mock-Up:  Provide a mock-up for evaluation of surface preparation techniques and </w:t>
      </w:r>
    </w:p>
    <w:p w14:paraId="634845FE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application workmanship.</w:t>
      </w:r>
    </w:p>
    <w:p w14:paraId="66B20F6A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Finish areas designated by Architect.</w:t>
      </w:r>
    </w:p>
    <w:p w14:paraId="58065629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Do not proceed with remaining work until installation is approved by</w:t>
      </w:r>
      <w:r w:rsidR="00D354D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Architect.</w:t>
      </w:r>
    </w:p>
    <w:p w14:paraId="06243804" w14:textId="77777777" w:rsidR="00710C82" w:rsidRDefault="00706501" w:rsidP="00710C8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Rework mock-up area as required to produce acceptable work.</w:t>
      </w:r>
    </w:p>
    <w:p w14:paraId="3685B21E" w14:textId="77777777" w:rsidR="00710C82" w:rsidRPr="00710C82" w:rsidRDefault="00710C82" w:rsidP="00710C82">
      <w:pPr>
        <w:pStyle w:val="ARCATBlank"/>
        <w:spacing w:after="0"/>
      </w:pPr>
    </w:p>
    <w:p w14:paraId="420EF95F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DELIVERY, STORAGE, AND HANDLING</w:t>
      </w:r>
    </w:p>
    <w:p w14:paraId="53818E7F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C4487F0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</w:t>
      </w:r>
      <w:r w:rsidRPr="00FF2C46">
        <w:rPr>
          <w:rFonts w:ascii="Arial" w:hAnsi="Arial" w:cs="Arial"/>
          <w:lang w:val="en-GB"/>
        </w:rPr>
        <w:t xml:space="preserve">aterials shall be delivered in manufacturer’s original containers clearly </w:t>
      </w:r>
      <w:proofErr w:type="gramStart"/>
      <w:r w:rsidRPr="00FF2C46">
        <w:rPr>
          <w:rFonts w:ascii="Arial" w:hAnsi="Arial" w:cs="Arial"/>
          <w:lang w:val="en-GB"/>
        </w:rPr>
        <w:t>labelled</w:t>
      </w:r>
      <w:proofErr w:type="gramEnd"/>
      <w:r w:rsidRPr="00FF2C46">
        <w:rPr>
          <w:rFonts w:ascii="Arial" w:hAnsi="Arial" w:cs="Arial"/>
          <w:lang w:val="en-GB"/>
        </w:rPr>
        <w:t xml:space="preserve"> </w:t>
      </w:r>
    </w:p>
    <w:p w14:paraId="5C1FC7F2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with manufacturer’s name, product identification, safety information, net weight of</w:t>
      </w:r>
    </w:p>
    <w:p w14:paraId="4A466CE0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contents and expiration date.</w:t>
      </w:r>
    </w:p>
    <w:p w14:paraId="0ACB9EAD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40930965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Mat</w:t>
      </w:r>
      <w:r w:rsidRPr="00FF2C46">
        <w:rPr>
          <w:rFonts w:ascii="Arial" w:hAnsi="Arial" w:cs="Arial"/>
          <w:lang w:val="en-GB"/>
        </w:rPr>
        <w:t xml:space="preserve">erial shall be stored in a safe manner and where the temperatures are in the </w:t>
      </w:r>
    </w:p>
    <w:p w14:paraId="63DC4A85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limits specified by the material manufacturer.</w:t>
      </w:r>
    </w:p>
    <w:p w14:paraId="1523C090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179F0B8A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Empty containers shall be removed from site </w:t>
      </w:r>
      <w:proofErr w:type="gramStart"/>
      <w:r w:rsidRPr="00F720CF">
        <w:rPr>
          <w:rFonts w:ascii="Arial" w:hAnsi="Arial" w:cs="Arial"/>
          <w:lang w:val="en-GB"/>
        </w:rPr>
        <w:t xml:space="preserve">on a </w:t>
      </w:r>
      <w:r w:rsidRPr="00FF2C46">
        <w:rPr>
          <w:rFonts w:ascii="Arial" w:hAnsi="Arial" w:cs="Arial"/>
          <w:lang w:val="en-GB"/>
        </w:rPr>
        <w:t>daily basis</w:t>
      </w:r>
      <w:proofErr w:type="gramEnd"/>
      <w:r w:rsidRPr="00FF2C46">
        <w:rPr>
          <w:rFonts w:ascii="Arial" w:hAnsi="Arial" w:cs="Arial"/>
          <w:lang w:val="en-GB"/>
        </w:rPr>
        <w:t>.</w:t>
      </w:r>
    </w:p>
    <w:p w14:paraId="4B8A5B97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15E87B03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Store </w:t>
      </w:r>
      <w:r w:rsidRPr="00FF2C46">
        <w:rPr>
          <w:rFonts w:ascii="Arial" w:hAnsi="Arial" w:cs="Arial"/>
        </w:rPr>
        <w:t>and dispose of solvent-based materials, and materials used with solvent-</w:t>
      </w:r>
    </w:p>
    <w:p w14:paraId="12C3DCB0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based materials, in accordance with requirements of local authorities </w:t>
      </w:r>
      <w:proofErr w:type="gramStart"/>
      <w:r w:rsidR="00706501" w:rsidRPr="00FF2C46">
        <w:rPr>
          <w:rFonts w:ascii="Arial" w:hAnsi="Arial" w:cs="Arial"/>
        </w:rPr>
        <w:t>having</w:t>
      </w:r>
      <w:proofErr w:type="gramEnd"/>
      <w:r w:rsidR="00706501" w:rsidRPr="00FF2C46">
        <w:rPr>
          <w:rFonts w:ascii="Arial" w:hAnsi="Arial" w:cs="Arial"/>
        </w:rPr>
        <w:t xml:space="preserve"> </w:t>
      </w:r>
    </w:p>
    <w:p w14:paraId="7EF6010F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jurisdiction.</w:t>
      </w:r>
    </w:p>
    <w:p w14:paraId="3E939456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EAE72B2" w14:textId="77777777" w:rsidR="00345EE9" w:rsidRPr="00FF2C46" w:rsidRDefault="00706501" w:rsidP="005E1F3C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PROJECT CONDITIONS</w:t>
      </w:r>
    </w:p>
    <w:p w14:paraId="4572ED22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4FFFC5A" w14:textId="77777777" w:rsidR="005E1F3C" w:rsidRPr="00FF2C46" w:rsidRDefault="00706501" w:rsidP="005E1F3C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aintain environmental conditions (temperature, humidity, and ventilation) within </w:t>
      </w:r>
    </w:p>
    <w:p w14:paraId="4B810214" w14:textId="77777777" w:rsidR="005E1F3C" w:rsidRPr="00FF2C46" w:rsidRDefault="005E1F3C" w:rsidP="005E1F3C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limits recommended by manufacturer for optimum results.  Do not install </w:t>
      </w:r>
      <w:proofErr w:type="gramStart"/>
      <w:r w:rsidR="00706501" w:rsidRPr="00FF2C46">
        <w:rPr>
          <w:rFonts w:ascii="Arial" w:hAnsi="Arial" w:cs="Arial"/>
        </w:rPr>
        <w:t>products</w:t>
      </w:r>
      <w:proofErr w:type="gramEnd"/>
      <w:r w:rsidR="00706501" w:rsidRPr="00FF2C46">
        <w:rPr>
          <w:rFonts w:ascii="Arial" w:hAnsi="Arial" w:cs="Arial"/>
        </w:rPr>
        <w:t xml:space="preserve"> </w:t>
      </w:r>
    </w:p>
    <w:p w14:paraId="2F399CFF" w14:textId="77777777" w:rsidR="00706501" w:rsidRPr="00FF2C46" w:rsidRDefault="005E1F3C" w:rsidP="00B25DB1">
      <w:pPr>
        <w:pStyle w:val="ARCATParagraph"/>
        <w:numPr>
          <w:ilvl w:val="0"/>
          <w:numId w:val="0"/>
        </w:numPr>
        <w:tabs>
          <w:tab w:val="clear" w:pos="1728"/>
          <w:tab w:val="clear" w:pos="9216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under environmental conditions outside manufacturer's absolute limits.</w:t>
      </w:r>
    </w:p>
    <w:p w14:paraId="5048B369" w14:textId="77777777" w:rsidR="00B25DB1" w:rsidRPr="00FF2C46" w:rsidRDefault="00B25DB1" w:rsidP="00FF2C46">
      <w:pPr>
        <w:pStyle w:val="ARCATBlank"/>
        <w:spacing w:after="0"/>
        <w:rPr>
          <w:rFonts w:ascii="Arial" w:hAnsi="Arial" w:cs="Arial"/>
        </w:rPr>
      </w:pPr>
    </w:p>
    <w:p w14:paraId="101795A5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Ventilate insulation application area in accordance with the Spray Foam Coalition’s </w:t>
      </w:r>
    </w:p>
    <w:p w14:paraId="73D48DE4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Guidance on best practices for the installation of Spray Polyurethane Foam.</w:t>
      </w:r>
    </w:p>
    <w:p w14:paraId="3C545173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9C578BB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Protect </w:t>
      </w:r>
      <w:r w:rsidRPr="00FF2C46">
        <w:rPr>
          <w:rFonts w:ascii="Arial" w:hAnsi="Arial" w:cs="Arial"/>
          <w:lang w:val="en-GB"/>
        </w:rPr>
        <w:t xml:space="preserve">workers as recommended by the Spray Foam Coalition’s Guidance on </w:t>
      </w:r>
      <w:proofErr w:type="gramStart"/>
      <w:r w:rsidRPr="00FF2C46">
        <w:rPr>
          <w:rFonts w:ascii="Arial" w:hAnsi="Arial" w:cs="Arial"/>
          <w:lang w:val="en-GB"/>
        </w:rPr>
        <w:t>best</w:t>
      </w:r>
      <w:proofErr w:type="gramEnd"/>
      <w:r w:rsidRPr="00FF2C46">
        <w:rPr>
          <w:rFonts w:ascii="Arial" w:hAnsi="Arial" w:cs="Arial"/>
          <w:lang w:val="en-GB"/>
        </w:rPr>
        <w:t xml:space="preserve"> </w:t>
      </w:r>
    </w:p>
    <w:p w14:paraId="77B54A23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practices for the installation of Spray Polyurethane Foam.</w:t>
      </w:r>
    </w:p>
    <w:p w14:paraId="00EA275D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31F4DDFF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Protect adjacent su</w:t>
      </w:r>
      <w:r w:rsidRPr="00FF2C46">
        <w:rPr>
          <w:rFonts w:ascii="Arial" w:hAnsi="Arial" w:cs="Arial"/>
          <w:lang w:val="en-GB"/>
        </w:rPr>
        <w:t xml:space="preserve">rfaces, windows, </w:t>
      </w:r>
      <w:proofErr w:type="gramStart"/>
      <w:r w:rsidRPr="00FF2C46">
        <w:rPr>
          <w:rFonts w:ascii="Arial" w:hAnsi="Arial" w:cs="Arial"/>
          <w:lang w:val="en-GB"/>
        </w:rPr>
        <w:t>equipment</w:t>
      </w:r>
      <w:proofErr w:type="gramEnd"/>
      <w:r w:rsidRPr="00FF2C46">
        <w:rPr>
          <w:rFonts w:ascii="Arial" w:hAnsi="Arial" w:cs="Arial"/>
          <w:lang w:val="en-GB"/>
        </w:rPr>
        <w:t xml:space="preserve"> and site areas from damage</w:t>
      </w:r>
      <w:r w:rsidR="006148B4"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  <w:lang w:val="en-GB"/>
        </w:rPr>
        <w:t>of overspray.</w:t>
      </w:r>
    </w:p>
    <w:p w14:paraId="19F556DB" w14:textId="77777777" w:rsidR="005E1F3C" w:rsidRPr="00FF2C46" w:rsidRDefault="005E1F3C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411DF04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WARRANTY</w:t>
      </w:r>
    </w:p>
    <w:p w14:paraId="6CA5A1A3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936D224" w14:textId="77777777" w:rsidR="001043D2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anufacturer’s Warranty:  </w:t>
      </w:r>
      <w:r w:rsidR="000879B6" w:rsidRPr="00FF2C46">
        <w:rPr>
          <w:rFonts w:ascii="Arial" w:hAnsi="Arial" w:cs="Arial"/>
        </w:rPr>
        <w:t>HUNTSMAN BUILDING SOLUTIONS</w:t>
      </w:r>
      <w:r w:rsidRPr="00FF2C46">
        <w:rPr>
          <w:rFonts w:ascii="Arial" w:hAnsi="Arial" w:cs="Arial"/>
        </w:rPr>
        <w:t xml:space="preserve"> warrants spray</w:t>
      </w:r>
      <w:r w:rsidR="001043D2" w:rsidRPr="00FF2C46">
        <w:rPr>
          <w:rFonts w:ascii="Arial" w:hAnsi="Arial" w:cs="Arial"/>
        </w:rPr>
        <w:t>-in-</w:t>
      </w:r>
    </w:p>
    <w:p w14:paraId="37288685" w14:textId="77777777" w:rsidR="005E1F3C" w:rsidRPr="00FF2C46" w:rsidRDefault="001043D2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place</w:t>
      </w:r>
      <w:r w:rsidRPr="00FF2C46">
        <w:rPr>
          <w:rFonts w:ascii="Arial" w:hAnsi="Arial" w:cs="Arial"/>
        </w:rPr>
        <w:t xml:space="preserve"> </w:t>
      </w:r>
      <w:r w:rsidR="00706501" w:rsidRPr="00FF2C46">
        <w:rPr>
          <w:rFonts w:ascii="Arial" w:hAnsi="Arial" w:cs="Arial"/>
        </w:rPr>
        <w:t>urethane foam insulation, when installed by certified contractors using factory-</w:t>
      </w:r>
    </w:p>
    <w:p w14:paraId="28BD752F" w14:textId="77777777" w:rsidR="005E1F3C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trained applicators and applied in accordance with the Installation Instructions, </w:t>
      </w:r>
      <w:proofErr w:type="gramStart"/>
      <w:r w:rsidR="00706501" w:rsidRPr="00FF2C46">
        <w:rPr>
          <w:rFonts w:ascii="Arial" w:hAnsi="Arial" w:cs="Arial"/>
        </w:rPr>
        <w:t>will</w:t>
      </w:r>
      <w:proofErr w:type="gramEnd"/>
      <w:r w:rsidR="00706501" w:rsidRPr="00FF2C46">
        <w:rPr>
          <w:rFonts w:ascii="Arial" w:hAnsi="Arial" w:cs="Arial"/>
        </w:rPr>
        <w:t xml:space="preserve"> </w:t>
      </w:r>
    </w:p>
    <w:p w14:paraId="07454FE3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perform as stated in the Product Technical Data Sheet. </w:t>
      </w:r>
    </w:p>
    <w:p w14:paraId="091679B5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E47B7BF" w14:textId="77777777" w:rsidR="00706501" w:rsidRPr="00FF2C46" w:rsidRDefault="00706501" w:rsidP="001043D2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This warranty is in effe</w:t>
      </w:r>
      <w:r w:rsidRPr="00FF2C46">
        <w:rPr>
          <w:rFonts w:ascii="Arial" w:hAnsi="Arial" w:cs="Arial"/>
        </w:rPr>
        <w:t xml:space="preserve">ct throughout the life of the building provided the original purchaser registers with the Warranty Department of the Manufacturer within thirty days of occupancy. </w:t>
      </w:r>
    </w:p>
    <w:p w14:paraId="6060ED8E" w14:textId="77777777" w:rsidR="00706501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Manufacturer’s sole responsibility under this Limited Lifetime Warranty shall be to repair or replace any defective Product at the cost of the material only. </w:t>
      </w:r>
    </w:p>
    <w:p w14:paraId="01865242" w14:textId="77777777" w:rsidR="002E4AA7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Manufacturer shall not be responsible for labor </w:t>
      </w:r>
      <w:proofErr w:type="gramStart"/>
      <w:r w:rsidRPr="00FF2C46">
        <w:rPr>
          <w:rFonts w:ascii="Arial" w:hAnsi="Arial" w:cs="Arial"/>
        </w:rPr>
        <w:t>cost</w:t>
      </w:r>
      <w:proofErr w:type="gramEnd"/>
      <w:r w:rsidRPr="00FF2C46">
        <w:rPr>
          <w:rFonts w:ascii="Arial" w:hAnsi="Arial" w:cs="Arial"/>
        </w:rPr>
        <w:t xml:space="preserve"> or any other costs whatsoever related to, or in connection with the removal or installation of either the original or replacement product.</w:t>
      </w:r>
    </w:p>
    <w:p w14:paraId="190E5026" w14:textId="77777777" w:rsidR="002E4AA7" w:rsidRPr="00FF2C46" w:rsidRDefault="002E4AA7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bookmarkStart w:id="2" w:name="_Hlk63715396"/>
      <w:r w:rsidRPr="00FF2C46">
        <w:rPr>
          <w:rFonts w:ascii="Arial" w:hAnsi="Arial" w:cs="Arial"/>
        </w:rPr>
        <w:t xml:space="preserve">Refer to </w:t>
      </w:r>
      <w:hyperlink r:id="rId11" w:history="1">
        <w:r w:rsidRPr="00FF2C46">
          <w:rPr>
            <w:rStyle w:val="Hyperlink"/>
            <w:rFonts w:ascii="Arial" w:hAnsi="Arial" w:cs="Arial"/>
          </w:rPr>
          <w:t>www.huntsmanbuildingsolutions.com</w:t>
        </w:r>
      </w:hyperlink>
      <w:r w:rsidRPr="00F720CF">
        <w:rPr>
          <w:rFonts w:ascii="Arial" w:hAnsi="Arial" w:cs="Arial"/>
        </w:rPr>
        <w:t xml:space="preserve"> for full warranty </w:t>
      </w:r>
      <w:r w:rsidRPr="00FF2C46">
        <w:rPr>
          <w:rFonts w:ascii="Arial" w:hAnsi="Arial" w:cs="Arial"/>
        </w:rPr>
        <w:t>terms.</w:t>
      </w:r>
    </w:p>
    <w:bookmarkEnd w:id="2"/>
    <w:p w14:paraId="55256EB0" w14:textId="77777777" w:rsidR="002E4AA7" w:rsidRPr="00FF2C46" w:rsidRDefault="002E4AA7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81433B7" w14:textId="77777777" w:rsidR="00706501" w:rsidRPr="00FF2C46" w:rsidRDefault="00706501" w:rsidP="0057044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720CF">
        <w:rPr>
          <w:rFonts w:ascii="Arial" w:hAnsi="Arial" w:cs="Arial"/>
          <w:b/>
          <w:bCs/>
          <w:u w:val="single"/>
        </w:rPr>
        <w:t>PRODUCTS</w:t>
      </w:r>
    </w:p>
    <w:p w14:paraId="5A10A023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4ADC4272" w14:textId="77777777" w:rsidR="0057044E" w:rsidRPr="00FF2C46" w:rsidRDefault="0057044E" w:rsidP="0057044E">
      <w:pPr>
        <w:pStyle w:val="ARCATArticle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ENVIRONNEMENTAL REQUIREMENTS</w:t>
      </w:r>
    </w:p>
    <w:p w14:paraId="7EEDE02F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06BE63F0" w14:textId="77777777" w:rsidR="0057044E" w:rsidRDefault="0057044E" w:rsidP="0057044E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F720CF">
        <w:rPr>
          <w:rFonts w:ascii="Arial" w:hAnsi="Arial" w:cs="Arial"/>
          <w:lang w:val="en-CA"/>
        </w:rPr>
        <w:t xml:space="preserve">The </w:t>
      </w:r>
      <w:r w:rsidRPr="00FF2C46">
        <w:rPr>
          <w:rFonts w:ascii="Arial" w:hAnsi="Arial" w:cs="Arial"/>
          <w:lang w:val="en-CA"/>
        </w:rPr>
        <w:t xml:space="preserve">product shall have a </w:t>
      </w:r>
      <w:r w:rsidR="00AD552B" w:rsidRPr="00FF2C46">
        <w:rPr>
          <w:rFonts w:ascii="Arial" w:hAnsi="Arial" w:cs="Arial"/>
          <w:lang w:val="en-CA"/>
        </w:rPr>
        <w:t xml:space="preserve">product </w:t>
      </w:r>
      <w:r w:rsidR="00660D46">
        <w:rPr>
          <w:rFonts w:ascii="Arial" w:hAnsi="Arial" w:cs="Arial"/>
          <w:lang w:val="en-CA"/>
        </w:rPr>
        <w:t>generic</w:t>
      </w:r>
      <w:r w:rsidRPr="00FF2C46">
        <w:rPr>
          <w:rFonts w:ascii="Arial" w:hAnsi="Arial" w:cs="Arial"/>
          <w:lang w:val="en-CA"/>
        </w:rPr>
        <w:t xml:space="preserve"> Environmental Product Declaration (EPD).</w:t>
      </w:r>
    </w:p>
    <w:p w14:paraId="69B58F6D" w14:textId="77777777" w:rsidR="005C271C" w:rsidRPr="005C271C" w:rsidRDefault="005C271C" w:rsidP="005C271C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CA"/>
        </w:rPr>
      </w:pPr>
      <w:r w:rsidRPr="005C271C">
        <w:rPr>
          <w:rFonts w:ascii="Arial" w:hAnsi="Arial" w:cs="Arial"/>
          <w:lang w:val="en-CA"/>
        </w:rPr>
        <w:t>The product shall be UL Greenguard Gold certified.</w:t>
      </w:r>
    </w:p>
    <w:p w14:paraId="6C918934" w14:textId="77777777" w:rsidR="00DB59DA" w:rsidRPr="00FF2C46" w:rsidRDefault="00DB59DA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26498202" w14:textId="77777777" w:rsidR="00345EE9" w:rsidRPr="00FF2C46" w:rsidRDefault="00706501" w:rsidP="0057044E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MANUFACTURERS</w:t>
      </w:r>
    </w:p>
    <w:p w14:paraId="6D0D52C7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32D8425" w14:textId="77777777" w:rsidR="00E7766A" w:rsidRPr="00FF2C46" w:rsidRDefault="00E7766A" w:rsidP="00E7766A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lastRenderedPageBreak/>
        <w:t>Acceptable Manufacturer:  HUNTSMAN BUILDING SOLUTIONS</w:t>
      </w:r>
    </w:p>
    <w:p w14:paraId="74334FFD" w14:textId="77777777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3315 East Division Street, Arlington, TX 76011.   </w:t>
      </w:r>
    </w:p>
    <w:p w14:paraId="6F9080DD" w14:textId="77777777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(855) 942-7273 </w:t>
      </w:r>
    </w:p>
    <w:p w14:paraId="15AC841E" w14:textId="77777777" w:rsidR="00E7766A" w:rsidRPr="00FF2C46" w:rsidRDefault="001F3069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2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165520AF" w14:textId="77777777" w:rsidR="00E7766A" w:rsidRPr="00FF2C46" w:rsidRDefault="001F3069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3" w:history="1">
        <w:r w:rsidR="00E7766A" w:rsidRPr="00FF2C46">
          <w:rPr>
            <w:rStyle w:val="Hyperlink"/>
            <w:rFonts w:ascii="Arial" w:hAnsi="Arial" w:cs="Arial"/>
          </w:rPr>
          <w:t>http://www.huntsmanbuildingsolutions.com</w:t>
        </w:r>
      </w:hyperlink>
      <w:r w:rsidR="00E7766A" w:rsidRPr="00F720CF">
        <w:rPr>
          <w:rFonts w:ascii="Arial" w:hAnsi="Arial" w:cs="Arial"/>
        </w:rPr>
        <w:t xml:space="preserve"> </w:t>
      </w:r>
    </w:p>
    <w:p w14:paraId="5AD38C60" w14:textId="77777777" w:rsidR="00E7766A" w:rsidRPr="00FF2C46" w:rsidRDefault="00E7766A" w:rsidP="00E7766A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00BD1E90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t xml:space="preserve">** NOTE TO SPECIFIER ** Delete two of the following three </w:t>
      </w:r>
      <w:r w:rsidR="00B25DB1" w:rsidRPr="00FF2C46">
        <w:rPr>
          <w:rFonts w:ascii="Arial" w:hAnsi="Arial" w:cs="Arial"/>
          <w:i/>
          <w:iCs/>
          <w:vanish w:val="0"/>
          <w:color w:val="FF0000"/>
        </w:rPr>
        <w:t>paragraphs:</w:t>
      </w:r>
      <w:r w:rsidRPr="00FF2C46">
        <w:rPr>
          <w:rFonts w:ascii="Arial" w:hAnsi="Arial" w:cs="Arial"/>
          <w:i/>
          <w:iCs/>
          <w:vanish w:val="0"/>
          <w:color w:val="FF0000"/>
        </w:rPr>
        <w:t xml:space="preserve"> coordinate with requirements of Division 1 section on product options and substitutions.</w:t>
      </w:r>
    </w:p>
    <w:p w14:paraId="724A2C10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vanish w:val="0"/>
          <w:highlight w:val="magenta"/>
        </w:rPr>
      </w:pPr>
    </w:p>
    <w:p w14:paraId="22895308" w14:textId="77777777" w:rsidR="00E7766A" w:rsidRPr="00FF2C46" w:rsidRDefault="00E7766A" w:rsidP="00E7766A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Substitutions: Equivalent as judged by Architect</w:t>
      </w:r>
    </w:p>
    <w:p w14:paraId="09432A9C" w14:textId="3D2F8358" w:rsidR="00E7766A" w:rsidRPr="00FF2C46" w:rsidRDefault="00E7766A" w:rsidP="00E7766A">
      <w:pPr>
        <w:pStyle w:val="ARCATSubPara"/>
        <w:numPr>
          <w:ilvl w:val="3"/>
          <w:numId w:val="11"/>
        </w:numPr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Contact HUNTSMAN BUILDING SOLUTIONS Building Science and Engineering Department for product comparison data</w:t>
      </w:r>
      <w:r w:rsidR="001F3069">
        <w:rPr>
          <w:rFonts w:ascii="Arial" w:hAnsi="Arial" w:cs="Arial"/>
        </w:rPr>
        <w:t>.</w:t>
      </w:r>
    </w:p>
    <w:p w14:paraId="70C647D5" w14:textId="2E3187B2" w:rsidR="00E7766A" w:rsidRPr="00FF2C46" w:rsidRDefault="00B25DB1" w:rsidP="00E7766A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r w:rsidRPr="00FF2C46">
        <w:rPr>
          <w:rFonts w:ascii="Arial" w:hAnsi="Arial" w:cs="Arial"/>
        </w:rPr>
        <w:t>(</w:t>
      </w:r>
      <w:r w:rsidR="00E7766A" w:rsidRPr="00FF2C46">
        <w:rPr>
          <w:rFonts w:ascii="Arial" w:hAnsi="Arial" w:cs="Arial"/>
        </w:rPr>
        <w:t>855</w:t>
      </w:r>
      <w:r w:rsidRPr="00FF2C46">
        <w:rPr>
          <w:rFonts w:ascii="Arial" w:hAnsi="Arial" w:cs="Arial"/>
        </w:rPr>
        <w:t xml:space="preserve">) </w:t>
      </w:r>
      <w:r w:rsidR="001F3069">
        <w:rPr>
          <w:rFonts w:ascii="Arial" w:hAnsi="Arial" w:cs="Arial"/>
        </w:rPr>
        <w:t>7</w:t>
      </w:r>
      <w:r w:rsidR="00E7766A" w:rsidRPr="00FF2C46">
        <w:rPr>
          <w:rFonts w:ascii="Arial" w:hAnsi="Arial" w:cs="Arial"/>
        </w:rPr>
        <w:t>42-72</w:t>
      </w:r>
      <w:r w:rsidR="001F3069">
        <w:rPr>
          <w:rFonts w:ascii="Arial" w:hAnsi="Arial" w:cs="Arial"/>
        </w:rPr>
        <w:t>2</w:t>
      </w:r>
      <w:r w:rsidR="00E7766A" w:rsidRPr="00FF2C46">
        <w:rPr>
          <w:rFonts w:ascii="Arial" w:hAnsi="Arial" w:cs="Arial"/>
        </w:rPr>
        <w:t>7</w:t>
      </w:r>
    </w:p>
    <w:p w14:paraId="01BEBA2F" w14:textId="77777777" w:rsidR="00E7766A" w:rsidRPr="00FF2C46" w:rsidRDefault="001F3069" w:rsidP="00E7766A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hyperlink r:id="rId14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0CF93DAC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Requests f</w:t>
      </w:r>
      <w:r w:rsidRPr="00FF2C46">
        <w:rPr>
          <w:rFonts w:ascii="Arial" w:hAnsi="Arial" w:cs="Arial"/>
        </w:rPr>
        <w:t>or substitutions will be considered in accordance with provisions of</w:t>
      </w:r>
      <w:r w:rsidR="00B3621D" w:rsidRPr="00FF2C46">
        <w:rPr>
          <w:rFonts w:ascii="Arial" w:hAnsi="Arial" w:cs="Arial"/>
        </w:rPr>
        <w:tab/>
      </w:r>
    </w:p>
    <w:p w14:paraId="50BFA37C" w14:textId="77777777" w:rsidR="00706501" w:rsidRPr="00FF2C46" w:rsidRDefault="00706501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>Section 01600.</w:t>
      </w:r>
    </w:p>
    <w:p w14:paraId="62EFBF20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2841F8B" w14:textId="77777777" w:rsidR="00345EE9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SPRAY FOAM INSULATION</w:t>
      </w:r>
    </w:p>
    <w:p w14:paraId="41BAE712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A3F73A2" w14:textId="490697B4" w:rsidR="00706501" w:rsidRPr="00B85CB8" w:rsidRDefault="00706501" w:rsidP="00B85CB8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  <w:lang w:val="en-GB"/>
        </w:rPr>
        <w:t>S</w:t>
      </w:r>
      <w:r w:rsidRPr="00FF2C46">
        <w:rPr>
          <w:rFonts w:ascii="Arial" w:hAnsi="Arial" w:cs="Arial"/>
          <w:lang w:val="en-GB"/>
        </w:rPr>
        <w:t xml:space="preserve">pray Applied </w:t>
      </w:r>
      <w:r w:rsidR="00B476AD">
        <w:rPr>
          <w:rFonts w:ascii="Arial" w:hAnsi="Arial" w:cs="Arial"/>
          <w:lang w:val="en-GB"/>
        </w:rPr>
        <w:t>Semi-</w:t>
      </w:r>
      <w:r w:rsidRPr="00FF2C46">
        <w:rPr>
          <w:rFonts w:ascii="Arial" w:hAnsi="Arial" w:cs="Arial"/>
          <w:lang w:val="en-GB"/>
        </w:rPr>
        <w:t xml:space="preserve">Rigid Polyurethane Foam Insulation System: </w:t>
      </w:r>
      <w:r w:rsidR="005C271C">
        <w:rPr>
          <w:rFonts w:ascii="Arial" w:hAnsi="Arial" w:cs="Arial"/>
          <w:lang w:val="en-GB"/>
        </w:rPr>
        <w:t>ICYNENE Classic 45</w:t>
      </w:r>
      <w:r w:rsidR="0070189A" w:rsidRPr="00FF2C46">
        <w:rPr>
          <w:rFonts w:ascii="Arial" w:hAnsi="Arial" w:cs="Arial"/>
        </w:rPr>
        <w:tab/>
      </w:r>
    </w:p>
    <w:p w14:paraId="2F43DC61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Manufa</w:t>
      </w:r>
      <w:r w:rsidRPr="00FF2C46">
        <w:rPr>
          <w:rFonts w:ascii="Arial" w:hAnsi="Arial" w:cs="Arial"/>
        </w:rPr>
        <w:t xml:space="preserve">cturer: </w:t>
      </w:r>
      <w:r w:rsidR="00ED2987" w:rsidRPr="00FF2C46">
        <w:rPr>
          <w:rFonts w:ascii="Arial" w:hAnsi="Arial" w:cs="Arial"/>
        </w:rPr>
        <w:t>HUNTSMAN BUILDING SOLUTIONS</w:t>
      </w:r>
      <w:r w:rsidR="001959B2" w:rsidRPr="00FF2C46">
        <w:rPr>
          <w:rFonts w:ascii="Arial" w:hAnsi="Arial" w:cs="Arial"/>
        </w:rPr>
        <w:t xml:space="preserve">, </w:t>
      </w:r>
      <w:r w:rsidRPr="00FF2C46">
        <w:rPr>
          <w:rFonts w:ascii="Arial" w:hAnsi="Arial" w:cs="Arial"/>
        </w:rPr>
        <w:t>Arlington, TX</w:t>
      </w:r>
    </w:p>
    <w:p w14:paraId="596A3680" w14:textId="77777777" w:rsidR="00706501" w:rsidRPr="00FF2C46" w:rsidRDefault="00706501" w:rsidP="00737004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Product Approval:</w:t>
      </w:r>
    </w:p>
    <w:p w14:paraId="5AB9AE5B" w14:textId="552CEE69" w:rsidR="00322781" w:rsidRDefault="006B705A" w:rsidP="00FF2C46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ICC-ES </w:t>
      </w:r>
      <w:r w:rsidR="00B87D3E">
        <w:rPr>
          <w:rFonts w:ascii="Arial" w:hAnsi="Arial" w:cs="Arial"/>
          <w:lang w:val="en-GB"/>
        </w:rPr>
        <w:t xml:space="preserve">Evaluation Report </w:t>
      </w:r>
      <w:r>
        <w:rPr>
          <w:rFonts w:ascii="Arial" w:hAnsi="Arial" w:cs="Arial"/>
          <w:lang w:val="en-GB"/>
        </w:rPr>
        <w:t>ESR</w:t>
      </w:r>
      <w:r w:rsidR="00B87D3E">
        <w:rPr>
          <w:rFonts w:ascii="Arial" w:hAnsi="Arial" w:cs="Arial"/>
          <w:lang w:val="en-GB"/>
        </w:rPr>
        <w:t>-5498</w:t>
      </w:r>
      <w:r w:rsidR="001574C9">
        <w:rPr>
          <w:rFonts w:ascii="Arial" w:hAnsi="Arial" w:cs="Arial"/>
          <w:lang w:val="en-GB"/>
        </w:rPr>
        <w:t>.</w:t>
      </w:r>
    </w:p>
    <w:p w14:paraId="2062BB71" w14:textId="77777777" w:rsidR="00D921B0" w:rsidRPr="00FF2C46" w:rsidRDefault="00D921B0" w:rsidP="00B476AD">
      <w:pPr>
        <w:pStyle w:val="ARCATSubSub1"/>
        <w:tabs>
          <w:tab w:val="clear" w:pos="2304"/>
          <w:tab w:val="clear" w:pos="2376"/>
          <w:tab w:val="left" w:pos="234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Approved for use in building types I, II, III, IV, and V construction under IBC and dwellings for IRC.</w:t>
      </w:r>
    </w:p>
    <w:p w14:paraId="06BDA47D" w14:textId="44EF73D5" w:rsidR="00D921B0" w:rsidRDefault="00B476AD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Passed </w:t>
      </w:r>
      <w:r w:rsidR="00D921B0" w:rsidRPr="00FF2C46">
        <w:rPr>
          <w:rFonts w:ascii="Arial" w:hAnsi="Arial" w:cs="Arial"/>
          <w:lang w:val="en-GB"/>
        </w:rPr>
        <w:t>NFPA 286</w:t>
      </w:r>
      <w:r w:rsidR="001574C9">
        <w:rPr>
          <w:rFonts w:ascii="Arial" w:hAnsi="Arial" w:cs="Arial"/>
          <w:lang w:val="en-GB"/>
        </w:rPr>
        <w:t xml:space="preserve"> in accordance with IBC </w:t>
      </w:r>
      <w:r w:rsidR="00656A49">
        <w:rPr>
          <w:rFonts w:ascii="Arial" w:hAnsi="Arial" w:cs="Arial"/>
          <w:lang w:val="en-GB"/>
        </w:rPr>
        <w:t xml:space="preserve">Section </w:t>
      </w:r>
      <w:r w:rsidR="001574C9">
        <w:rPr>
          <w:rFonts w:ascii="Arial" w:hAnsi="Arial" w:cs="Arial"/>
          <w:lang w:val="en-GB"/>
        </w:rPr>
        <w:t>803.1.1.1</w:t>
      </w:r>
      <w:r w:rsidR="00D921B0" w:rsidRPr="00FF2C46">
        <w:rPr>
          <w:rFonts w:ascii="Arial" w:hAnsi="Arial" w:cs="Arial"/>
          <w:lang w:val="en-GB"/>
        </w:rPr>
        <w:t>.</w:t>
      </w:r>
    </w:p>
    <w:p w14:paraId="345BF8FF" w14:textId="3B06868E" w:rsidR="00B476AD" w:rsidRPr="00B476AD" w:rsidRDefault="00B476AD" w:rsidP="00F96896">
      <w:pPr>
        <w:pStyle w:val="ARCATSubSub1"/>
        <w:spacing w:after="0"/>
        <w:rPr>
          <w:lang w:val="en-GB"/>
        </w:rPr>
      </w:pPr>
      <w:r>
        <w:rPr>
          <w:rFonts w:ascii="Arial" w:hAnsi="Arial" w:cs="Arial"/>
          <w:lang w:val="en-GB"/>
        </w:rPr>
        <w:t xml:space="preserve">End-Use Configuration Testing per </w:t>
      </w:r>
      <w:r w:rsidR="00656A49">
        <w:rPr>
          <w:rFonts w:ascii="Arial" w:hAnsi="Arial" w:cs="Arial"/>
          <w:lang w:val="en-GB"/>
        </w:rPr>
        <w:t>IBC Section 2603.9</w:t>
      </w:r>
      <w:r w:rsidR="00867F1C">
        <w:rPr>
          <w:rFonts w:ascii="Arial" w:hAnsi="Arial" w:cs="Arial"/>
          <w:lang w:val="en-GB"/>
        </w:rPr>
        <w:t xml:space="preserve"> and </w:t>
      </w:r>
      <w:r w:rsidR="00A23E0E">
        <w:rPr>
          <w:rFonts w:ascii="Arial" w:hAnsi="Arial" w:cs="Arial"/>
          <w:lang w:val="en-GB"/>
        </w:rPr>
        <w:t xml:space="preserve">IRC </w:t>
      </w:r>
      <w:r w:rsidR="00867F1C">
        <w:rPr>
          <w:rFonts w:ascii="Arial" w:hAnsi="Arial" w:cs="Arial"/>
          <w:lang w:val="en-GB"/>
        </w:rPr>
        <w:t>R316.6</w:t>
      </w:r>
      <w:r w:rsidR="001574C9">
        <w:rPr>
          <w:rFonts w:ascii="Arial" w:hAnsi="Arial" w:cs="Arial"/>
          <w:lang w:val="en-GB"/>
        </w:rPr>
        <w:t>.</w:t>
      </w:r>
    </w:p>
    <w:p w14:paraId="476C2135" w14:textId="77777777" w:rsidR="00D921B0" w:rsidRPr="00FF2C46" w:rsidRDefault="00D921B0" w:rsidP="00D921B0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Options: </w:t>
      </w:r>
    </w:p>
    <w:p w14:paraId="1A42CE8A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with a prescriptive Thermal Barrier: </w:t>
      </w:r>
    </w:p>
    <w:p w14:paraId="0FFA4746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There is no thickness limit when installed </w:t>
      </w:r>
      <w:r w:rsidRPr="00FF2C46">
        <w:rPr>
          <w:rFonts w:ascii="Arial" w:hAnsi="Arial" w:cs="Arial"/>
        </w:rPr>
        <w:t xml:space="preserve">in floors or ceilings behind </w:t>
      </w:r>
      <w:r w:rsidR="00AE167C" w:rsidRPr="00FF2C46">
        <w:rPr>
          <w:rFonts w:ascii="Arial" w:hAnsi="Arial" w:cs="Arial"/>
        </w:rPr>
        <w:t>1/2-inch</w:t>
      </w:r>
      <w:r w:rsidRPr="00FF2C46">
        <w:rPr>
          <w:rFonts w:ascii="Arial" w:hAnsi="Arial" w:cs="Arial"/>
        </w:rPr>
        <w:t xml:space="preserve"> gypsum wall board or equivalent 15</w:t>
      </w:r>
      <w:r w:rsidR="00710C82">
        <w:rPr>
          <w:rFonts w:ascii="Arial" w:hAnsi="Arial" w:cs="Arial"/>
        </w:rPr>
        <w:t>-</w:t>
      </w:r>
      <w:r w:rsidRPr="00FF2C46">
        <w:rPr>
          <w:rFonts w:ascii="Arial" w:hAnsi="Arial" w:cs="Arial"/>
        </w:rPr>
        <w:t>minute thermal barrier in accordance with IBC 2603.4 or IRC R316.4.</w:t>
      </w:r>
    </w:p>
    <w:p w14:paraId="0F8CF251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Application without a prescriptive Thermal Barrier</w:t>
      </w:r>
      <w:r w:rsidR="00B25DB1" w:rsidRPr="00FF2C46">
        <w:rPr>
          <w:rFonts w:ascii="Arial" w:hAnsi="Arial" w:cs="Arial"/>
          <w:lang w:val="en-GB"/>
        </w:rPr>
        <w:t>:</w:t>
      </w:r>
    </w:p>
    <w:p w14:paraId="2D38D582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</w:t>
      </w:r>
      <w:r w:rsidR="001574C9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</w:t>
      </w:r>
      <w:r w:rsidR="001574C9">
        <w:rPr>
          <w:rFonts w:ascii="Arial" w:hAnsi="Arial" w:cs="Arial"/>
          <w:lang w:val="en-GB"/>
        </w:rPr>
        <w:t>356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1574C9">
        <w:rPr>
          <w:rFonts w:ascii="Arial" w:hAnsi="Arial" w:cs="Arial"/>
          <w:lang w:val="en-GB"/>
        </w:rPr>
        <w:t>8</w:t>
      </w:r>
      <w:r w:rsidRPr="00FF2C46">
        <w:rPr>
          <w:rFonts w:ascii="Arial" w:hAnsi="Arial" w:cs="Arial"/>
          <w:lang w:val="en-GB"/>
        </w:rPr>
        <w:t>-1/2 inches (</w:t>
      </w:r>
      <w:r w:rsidR="001574C9">
        <w:rPr>
          <w:rFonts w:ascii="Arial" w:hAnsi="Arial" w:cs="Arial"/>
          <w:lang w:val="en-GB"/>
        </w:rPr>
        <w:t>216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7863AC06" w14:textId="77777777" w:rsidR="00D921B0" w:rsidRPr="00FF2C46" w:rsidRDefault="00D921B0" w:rsidP="00D921B0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 w:rsidR="00AE167C">
        <w:rPr>
          <w:rFonts w:ascii="Arial" w:hAnsi="Arial" w:cs="Arial"/>
          <w:lang w:val="en-GB"/>
        </w:rPr>
        <w:t>1</w:t>
      </w:r>
      <w:r w:rsidR="001574C9">
        <w:rPr>
          <w:rFonts w:ascii="Arial" w:hAnsi="Arial" w:cs="Arial"/>
          <w:lang w:val="en-GB"/>
        </w:rPr>
        <w:t>4</w:t>
      </w:r>
      <w:r w:rsidR="00AE167C">
        <w:rPr>
          <w:rFonts w:ascii="Arial" w:hAnsi="Arial" w:cs="Arial"/>
          <w:lang w:val="en-GB"/>
        </w:rPr>
        <w:t xml:space="preserve"> wet</w:t>
      </w:r>
      <w:r w:rsidRPr="00FF2C46">
        <w:rPr>
          <w:rFonts w:ascii="Arial" w:hAnsi="Arial" w:cs="Arial"/>
          <w:lang w:val="en-GB"/>
        </w:rPr>
        <w:t xml:space="preserve"> mils </w:t>
      </w:r>
      <w:r w:rsidR="00B80297">
        <w:rPr>
          <w:rFonts w:ascii="Arial" w:hAnsi="Arial" w:cs="Arial"/>
          <w:lang w:val="en-GB"/>
        </w:rPr>
        <w:t xml:space="preserve">(9 dry mils) </w:t>
      </w:r>
      <w:r w:rsidRPr="00FF2C46">
        <w:rPr>
          <w:rFonts w:ascii="Arial" w:hAnsi="Arial" w:cs="Arial"/>
          <w:lang w:val="en-GB"/>
        </w:rPr>
        <w:t xml:space="preserve">of DC-315 </w:t>
      </w:r>
      <w:r w:rsidR="0075535C" w:rsidRPr="00FF2C46">
        <w:rPr>
          <w:rFonts w:ascii="Arial" w:hAnsi="Arial" w:cs="Arial"/>
          <w:lang w:val="en-GB"/>
        </w:rPr>
        <w:t>intumescent coating</w:t>
      </w:r>
    </w:p>
    <w:p w14:paraId="22CB4D2E" w14:textId="77777777" w:rsidR="00D921B0" w:rsidRPr="00FF2C46" w:rsidRDefault="00D921B0" w:rsidP="00D921B0">
      <w:pPr>
        <w:pStyle w:val="ARCATSubSub3"/>
        <w:numPr>
          <w:ilvl w:val="0"/>
          <w:numId w:val="0"/>
        </w:numPr>
        <w:tabs>
          <w:tab w:val="clear" w:pos="4032"/>
          <w:tab w:val="left" w:pos="3420"/>
        </w:tabs>
        <w:spacing w:after="0" w:line="240" w:lineRule="auto"/>
        <w:ind w:left="345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or</w:t>
      </w:r>
    </w:p>
    <w:p w14:paraId="49889238" w14:textId="6CAB4F7B" w:rsidR="0033550C" w:rsidRPr="00FF2C46" w:rsidRDefault="0033550C" w:rsidP="0033550C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</w:t>
      </w:r>
      <w:r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</w:t>
      </w:r>
      <w:r>
        <w:rPr>
          <w:rFonts w:ascii="Arial" w:hAnsi="Arial" w:cs="Arial"/>
          <w:lang w:val="en-GB"/>
        </w:rPr>
        <w:t>356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7F1BD3">
        <w:rPr>
          <w:rFonts w:ascii="Arial" w:hAnsi="Arial" w:cs="Arial"/>
          <w:lang w:val="en-GB"/>
        </w:rPr>
        <w:t>6</w:t>
      </w:r>
      <w:r w:rsidRPr="00FF2C46">
        <w:rPr>
          <w:rFonts w:ascii="Arial" w:hAnsi="Arial" w:cs="Arial"/>
          <w:lang w:val="en-GB"/>
        </w:rPr>
        <w:t xml:space="preserve"> inches (</w:t>
      </w:r>
      <w:r w:rsidR="00585BEF">
        <w:rPr>
          <w:rFonts w:ascii="Arial" w:hAnsi="Arial" w:cs="Arial"/>
          <w:lang w:val="en-GB"/>
        </w:rPr>
        <w:t>152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6C5C9FDF" w14:textId="64038A85" w:rsidR="00D921B0" w:rsidRPr="0033550C" w:rsidRDefault="0033550C" w:rsidP="0033550C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 minimum of 1</w:t>
      </w:r>
      <w:r w:rsidR="00585BEF">
        <w:rPr>
          <w:rFonts w:ascii="Arial" w:hAnsi="Arial" w:cs="Arial"/>
          <w:lang w:val="en-GB"/>
        </w:rPr>
        <w:t>6</w:t>
      </w:r>
      <w:r w:rsidRPr="00FF2C4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wet</w:t>
      </w:r>
      <w:r w:rsidRPr="00FF2C46">
        <w:rPr>
          <w:rFonts w:ascii="Arial" w:hAnsi="Arial" w:cs="Arial"/>
          <w:lang w:val="en-GB"/>
        </w:rPr>
        <w:t xml:space="preserve"> mils </w:t>
      </w:r>
      <w:r>
        <w:rPr>
          <w:rFonts w:ascii="Arial" w:hAnsi="Arial" w:cs="Arial"/>
          <w:lang w:val="en-GB"/>
        </w:rPr>
        <w:t>(</w:t>
      </w:r>
      <w:r w:rsidR="00585BEF">
        <w:rPr>
          <w:rFonts w:ascii="Arial" w:hAnsi="Arial" w:cs="Arial"/>
          <w:lang w:val="en-GB"/>
        </w:rPr>
        <w:t>11</w:t>
      </w:r>
      <w:r>
        <w:rPr>
          <w:rFonts w:ascii="Arial" w:hAnsi="Arial" w:cs="Arial"/>
          <w:lang w:val="en-GB"/>
        </w:rPr>
        <w:t xml:space="preserve"> dry mils) </w:t>
      </w:r>
      <w:r w:rsidRPr="00FF2C46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>No-Burn Plus ThB intumescent coating</w:t>
      </w:r>
    </w:p>
    <w:p w14:paraId="386E16C3" w14:textId="48D062CA" w:rsidR="0075535C" w:rsidRPr="00FF2C46" w:rsidRDefault="0075535C" w:rsidP="0075535C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Up to </w:t>
      </w:r>
      <w:r w:rsidR="001574C9">
        <w:rPr>
          <w:rFonts w:ascii="Arial" w:hAnsi="Arial" w:cs="Arial"/>
          <w:lang w:val="en-GB"/>
        </w:rPr>
        <w:t>11</w:t>
      </w:r>
      <w:r w:rsidRPr="00FF2C46">
        <w:rPr>
          <w:rFonts w:ascii="Arial" w:hAnsi="Arial" w:cs="Arial"/>
          <w:lang w:val="en-GB"/>
        </w:rPr>
        <w:t>-1/</w:t>
      </w:r>
      <w:r w:rsidR="00602BD7">
        <w:rPr>
          <w:rFonts w:ascii="Arial" w:hAnsi="Arial" w:cs="Arial"/>
          <w:lang w:val="en-GB"/>
        </w:rPr>
        <w:t>2</w:t>
      </w:r>
      <w:r w:rsidRPr="00FF2C46">
        <w:rPr>
          <w:rFonts w:ascii="Arial" w:hAnsi="Arial" w:cs="Arial"/>
          <w:lang w:val="en-GB"/>
        </w:rPr>
        <w:t xml:space="preserve"> inches (2</w:t>
      </w:r>
      <w:r w:rsidR="00602BD7">
        <w:rPr>
          <w:rFonts w:ascii="Arial" w:hAnsi="Arial" w:cs="Arial"/>
          <w:lang w:val="en-GB"/>
        </w:rPr>
        <w:t>92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1574C9">
        <w:rPr>
          <w:rFonts w:ascii="Arial" w:hAnsi="Arial" w:cs="Arial"/>
          <w:lang w:val="en-GB"/>
        </w:rPr>
        <w:t>7</w:t>
      </w:r>
      <w:r w:rsidRPr="00FF2C46">
        <w:rPr>
          <w:rFonts w:ascii="Arial" w:hAnsi="Arial" w:cs="Arial"/>
          <w:lang w:val="en-GB"/>
        </w:rPr>
        <w:t>-1/2 inches (1</w:t>
      </w:r>
      <w:r w:rsidR="001574C9">
        <w:rPr>
          <w:rFonts w:ascii="Arial" w:hAnsi="Arial" w:cs="Arial"/>
          <w:lang w:val="en-GB"/>
        </w:rPr>
        <w:t>91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726C0E47" w14:textId="04CD081C" w:rsidR="0075535C" w:rsidRDefault="0075535C" w:rsidP="00FF2C46">
      <w:pPr>
        <w:pStyle w:val="ARCATSubSub3"/>
        <w:tabs>
          <w:tab w:val="clear" w:pos="4032"/>
          <w:tab w:val="left" w:pos="3420"/>
        </w:tabs>
        <w:spacing w:after="0"/>
        <w:ind w:hanging="39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 w:rsidR="00FA4485">
        <w:rPr>
          <w:rFonts w:ascii="Arial" w:hAnsi="Arial" w:cs="Arial"/>
          <w:lang w:val="en-GB"/>
        </w:rPr>
        <w:t>21</w:t>
      </w:r>
      <w:r w:rsidR="00AE167C">
        <w:rPr>
          <w:rFonts w:ascii="Arial" w:hAnsi="Arial" w:cs="Arial"/>
          <w:lang w:val="en-GB"/>
        </w:rPr>
        <w:t xml:space="preserve"> wet</w:t>
      </w:r>
      <w:r w:rsidRPr="00FF2C46">
        <w:rPr>
          <w:rFonts w:ascii="Arial" w:hAnsi="Arial" w:cs="Arial"/>
          <w:lang w:val="en-GB"/>
        </w:rPr>
        <w:t xml:space="preserve"> mils</w:t>
      </w:r>
      <w:r w:rsidR="00B80297">
        <w:rPr>
          <w:rFonts w:ascii="Arial" w:hAnsi="Arial" w:cs="Arial"/>
          <w:lang w:val="en-GB"/>
        </w:rPr>
        <w:t xml:space="preserve"> (1</w:t>
      </w:r>
      <w:r w:rsidR="00FA4485">
        <w:rPr>
          <w:rFonts w:ascii="Arial" w:hAnsi="Arial" w:cs="Arial"/>
          <w:lang w:val="en-GB"/>
        </w:rPr>
        <w:t>4</w:t>
      </w:r>
      <w:r w:rsidR="00B80297">
        <w:rPr>
          <w:rFonts w:ascii="Arial" w:hAnsi="Arial" w:cs="Arial"/>
          <w:lang w:val="en-GB"/>
        </w:rPr>
        <w:t xml:space="preserve"> dry mils)</w:t>
      </w:r>
      <w:r w:rsidRPr="00FF2C46">
        <w:rPr>
          <w:rFonts w:ascii="Arial" w:hAnsi="Arial" w:cs="Arial"/>
          <w:lang w:val="en-GB"/>
        </w:rPr>
        <w:t xml:space="preserve"> of </w:t>
      </w:r>
      <w:r w:rsidR="001574C9">
        <w:rPr>
          <w:rFonts w:ascii="Arial" w:hAnsi="Arial" w:cs="Arial"/>
          <w:lang w:val="en-GB"/>
        </w:rPr>
        <w:t xml:space="preserve">Fireshell F10E </w:t>
      </w:r>
      <w:r w:rsidRPr="00FF2C46">
        <w:rPr>
          <w:rFonts w:ascii="Arial" w:hAnsi="Arial" w:cs="Arial"/>
          <w:lang w:val="en-GB"/>
        </w:rPr>
        <w:t>intumescent coating</w:t>
      </w:r>
    </w:p>
    <w:p w14:paraId="1D63F7D2" w14:textId="77777777" w:rsidR="004671DE" w:rsidRPr="00FF2C46" w:rsidRDefault="004671DE" w:rsidP="004671DE">
      <w:pPr>
        <w:pStyle w:val="ARCATSubSub3"/>
        <w:numPr>
          <w:ilvl w:val="0"/>
          <w:numId w:val="0"/>
        </w:numPr>
        <w:tabs>
          <w:tab w:val="clear" w:pos="4032"/>
          <w:tab w:val="left" w:pos="3420"/>
        </w:tabs>
        <w:spacing w:after="0"/>
        <w:rPr>
          <w:rFonts w:ascii="Arial" w:hAnsi="Arial" w:cs="Arial"/>
          <w:lang w:val="en-GB"/>
        </w:rPr>
      </w:pPr>
    </w:p>
    <w:p w14:paraId="366CB906" w14:textId="3A9F614C" w:rsidR="00B45312" w:rsidRPr="00FF2C46" w:rsidRDefault="00B45312" w:rsidP="00B45312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Attics: </w:t>
      </w:r>
      <w:r>
        <w:rPr>
          <w:rFonts w:ascii="Arial" w:hAnsi="Arial" w:cs="Arial"/>
          <w:lang w:val="en-GB"/>
        </w:rPr>
        <w:t xml:space="preserve">End-Use Configuration </w:t>
      </w:r>
      <w:r w:rsidR="009939E4">
        <w:rPr>
          <w:rFonts w:ascii="Arial" w:hAnsi="Arial" w:cs="Arial"/>
          <w:lang w:val="en-GB"/>
        </w:rPr>
        <w:t xml:space="preserve">Compliant </w:t>
      </w:r>
      <w:r>
        <w:rPr>
          <w:rFonts w:ascii="Arial" w:hAnsi="Arial" w:cs="Arial"/>
          <w:lang w:val="en-GB"/>
        </w:rPr>
        <w:t>Application without a Thermal or Ignition Barrier (exposed foam)</w:t>
      </w:r>
      <w:r w:rsidR="009939E4">
        <w:rPr>
          <w:rFonts w:ascii="Arial" w:hAnsi="Arial" w:cs="Arial"/>
          <w:lang w:val="en-GB"/>
        </w:rPr>
        <w:t xml:space="preserve"> – </w:t>
      </w:r>
      <w:r w:rsidR="0021771B">
        <w:rPr>
          <w:rFonts w:ascii="Arial" w:hAnsi="Arial" w:cs="Arial"/>
          <w:lang w:val="en-GB"/>
        </w:rPr>
        <w:t>ESR-5498</w:t>
      </w:r>
      <w:r w:rsidR="009939E4">
        <w:rPr>
          <w:rFonts w:ascii="Arial" w:hAnsi="Arial" w:cs="Arial"/>
          <w:lang w:val="en-GB"/>
        </w:rPr>
        <w:t xml:space="preserve"> Section </w:t>
      </w:r>
      <w:r w:rsidR="0021771B">
        <w:rPr>
          <w:rFonts w:ascii="Arial" w:hAnsi="Arial" w:cs="Arial"/>
          <w:lang w:val="en-GB"/>
        </w:rPr>
        <w:t>4.4.1.2.2</w:t>
      </w:r>
    </w:p>
    <w:p w14:paraId="0402DF25" w14:textId="778EF214" w:rsidR="00B45312" w:rsidRDefault="009939E4" w:rsidP="381A593A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</w:rPr>
      </w:pPr>
      <w:r w:rsidRPr="381A593A">
        <w:rPr>
          <w:rFonts w:ascii="Arial" w:hAnsi="Arial" w:cs="Arial"/>
        </w:rPr>
        <w:t>Minimum application of 3</w:t>
      </w:r>
      <w:r w:rsidR="0021771B" w:rsidRPr="381A593A">
        <w:rPr>
          <w:rFonts w:ascii="Arial" w:hAnsi="Arial" w:cs="Arial"/>
        </w:rPr>
        <w:t>-1/2</w:t>
      </w:r>
      <w:r w:rsidRPr="381A593A">
        <w:rPr>
          <w:rFonts w:ascii="Arial" w:hAnsi="Arial" w:cs="Arial"/>
        </w:rPr>
        <w:t xml:space="preserve"> inches (</w:t>
      </w:r>
      <w:r w:rsidR="0021771B" w:rsidRPr="381A593A">
        <w:rPr>
          <w:rFonts w:ascii="Arial" w:hAnsi="Arial" w:cs="Arial"/>
        </w:rPr>
        <w:t>89</w:t>
      </w:r>
      <w:r w:rsidRPr="381A593A">
        <w:rPr>
          <w:rFonts w:ascii="Arial" w:hAnsi="Arial" w:cs="Arial"/>
        </w:rPr>
        <w:t xml:space="preserve"> mm) and u</w:t>
      </w:r>
      <w:r w:rsidR="00B45312" w:rsidRPr="381A593A">
        <w:rPr>
          <w:rFonts w:ascii="Arial" w:hAnsi="Arial" w:cs="Arial"/>
        </w:rPr>
        <w:t xml:space="preserve">p to </w:t>
      </w:r>
      <w:r w:rsidR="007E19DB" w:rsidRPr="381A593A">
        <w:rPr>
          <w:rFonts w:ascii="Arial" w:hAnsi="Arial" w:cs="Arial"/>
        </w:rPr>
        <w:t>20</w:t>
      </w:r>
      <w:r w:rsidR="00B45312" w:rsidRPr="381A593A">
        <w:rPr>
          <w:rFonts w:ascii="Arial" w:hAnsi="Arial" w:cs="Arial"/>
        </w:rPr>
        <w:t xml:space="preserve"> inches (</w:t>
      </w:r>
      <w:r w:rsidR="00D47435" w:rsidRPr="381A593A">
        <w:rPr>
          <w:rFonts w:ascii="Arial" w:hAnsi="Arial" w:cs="Arial"/>
        </w:rPr>
        <w:t>508</w:t>
      </w:r>
      <w:r w:rsidR="00B45312" w:rsidRPr="381A593A">
        <w:rPr>
          <w:rFonts w:ascii="Arial" w:hAnsi="Arial" w:cs="Arial"/>
        </w:rPr>
        <w:t xml:space="preserve"> mm) on the underside of the roof sheathing </w:t>
      </w:r>
      <w:r w:rsidRPr="381A593A">
        <w:rPr>
          <w:rFonts w:ascii="Arial" w:hAnsi="Arial" w:cs="Arial"/>
        </w:rPr>
        <w:t>or</w:t>
      </w:r>
      <w:r w:rsidR="00B45312" w:rsidRPr="381A593A">
        <w:rPr>
          <w:rFonts w:ascii="Arial" w:hAnsi="Arial" w:cs="Arial"/>
        </w:rPr>
        <w:t xml:space="preserve"> on vertical surfaces</w:t>
      </w:r>
      <w:r w:rsidRPr="381A593A">
        <w:rPr>
          <w:rFonts w:ascii="Arial" w:hAnsi="Arial" w:cs="Arial"/>
        </w:rPr>
        <w:t xml:space="preserve">.  </w:t>
      </w:r>
    </w:p>
    <w:p w14:paraId="46CF56AB" w14:textId="25601FF7" w:rsidR="00DB7686" w:rsidRPr="00FF2C46" w:rsidRDefault="00DB7686" w:rsidP="00DB7686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Crawlspaces: </w:t>
      </w:r>
      <w:r>
        <w:rPr>
          <w:rFonts w:ascii="Arial" w:hAnsi="Arial" w:cs="Arial"/>
          <w:lang w:val="en-GB"/>
        </w:rPr>
        <w:t>End-Use Configuration Compliant Application without a Thermal or Ignition Barrier (exposed foam) – ESR-5498 Section 4.4.1.2.</w:t>
      </w:r>
      <w:r w:rsidR="00BE3FCB">
        <w:rPr>
          <w:rFonts w:ascii="Arial" w:hAnsi="Arial" w:cs="Arial"/>
          <w:lang w:val="en-GB"/>
        </w:rPr>
        <w:t>3</w:t>
      </w:r>
    </w:p>
    <w:p w14:paraId="1B3CCAC5" w14:textId="33A47F7D" w:rsidR="00DB7686" w:rsidRDefault="00DB7686" w:rsidP="00DB7686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Minimum application of 3-1/2 inches (89 mm) and u</w:t>
      </w:r>
      <w:r w:rsidRPr="00FF2C46">
        <w:rPr>
          <w:rFonts w:ascii="Arial" w:hAnsi="Arial" w:cs="Arial"/>
          <w:lang w:val="en-GB"/>
        </w:rPr>
        <w:t xml:space="preserve">p to </w:t>
      </w:r>
      <w:r w:rsidR="001714AC">
        <w:rPr>
          <w:rFonts w:ascii="Arial" w:hAnsi="Arial" w:cs="Arial"/>
          <w:lang w:val="en-GB"/>
        </w:rPr>
        <w:t>14</w:t>
      </w:r>
      <w:r w:rsidRPr="00FF2C46">
        <w:rPr>
          <w:rFonts w:ascii="Arial" w:hAnsi="Arial" w:cs="Arial"/>
          <w:lang w:val="en-GB"/>
        </w:rPr>
        <w:t xml:space="preserve"> inches (</w:t>
      </w:r>
      <w:r>
        <w:rPr>
          <w:rFonts w:ascii="Arial" w:hAnsi="Arial" w:cs="Arial"/>
          <w:lang w:val="en-GB"/>
        </w:rPr>
        <w:t>356</w:t>
      </w:r>
      <w:r w:rsidRPr="00FF2C46">
        <w:rPr>
          <w:rFonts w:ascii="Arial" w:hAnsi="Arial" w:cs="Arial"/>
          <w:lang w:val="en-GB"/>
        </w:rPr>
        <w:t xml:space="preserve"> mm) on the underside of the floor assemblies</w:t>
      </w:r>
      <w:r w:rsidR="008018AF">
        <w:rPr>
          <w:rFonts w:ascii="Arial" w:hAnsi="Arial" w:cs="Arial"/>
          <w:lang w:val="en-GB"/>
        </w:rPr>
        <w:t>.</w:t>
      </w:r>
    </w:p>
    <w:p w14:paraId="7D37383F" w14:textId="35864502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Attics and Crawlspaces: AC 377 Appendix X compliant</w:t>
      </w:r>
      <w:r w:rsidR="008018AF">
        <w:rPr>
          <w:rFonts w:ascii="Arial" w:hAnsi="Arial" w:cs="Arial"/>
          <w:lang w:val="en-GB"/>
        </w:rPr>
        <w:t xml:space="preserve"> </w:t>
      </w:r>
      <w:r w:rsidR="0075535C" w:rsidRPr="00FF2C46">
        <w:rPr>
          <w:rFonts w:ascii="Arial" w:hAnsi="Arial" w:cs="Arial"/>
          <w:lang w:val="en-GB"/>
        </w:rPr>
        <w:t>(Entry to the attic or crawlspace is only to service utilities and NO storage is permitted)</w:t>
      </w:r>
      <w:r w:rsidRPr="00FF2C46">
        <w:rPr>
          <w:rFonts w:ascii="Arial" w:hAnsi="Arial" w:cs="Arial"/>
          <w:lang w:val="en-GB"/>
        </w:rPr>
        <w:t xml:space="preserve">. </w:t>
      </w:r>
    </w:p>
    <w:p w14:paraId="4A75D6BA" w14:textId="75CF8C39" w:rsidR="00D921B0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Up to </w:t>
      </w:r>
      <w:r w:rsidR="002738D9">
        <w:rPr>
          <w:rFonts w:ascii="Arial" w:hAnsi="Arial" w:cs="Arial"/>
          <w:lang w:val="en-GB"/>
        </w:rPr>
        <w:t>14</w:t>
      </w:r>
      <w:r w:rsidRPr="00FF2C46">
        <w:rPr>
          <w:rFonts w:ascii="Arial" w:hAnsi="Arial" w:cs="Arial"/>
          <w:lang w:val="en-GB"/>
        </w:rPr>
        <w:t xml:space="preserve"> inches (</w:t>
      </w:r>
      <w:r w:rsidR="002738D9">
        <w:rPr>
          <w:rFonts w:ascii="Arial" w:hAnsi="Arial" w:cs="Arial"/>
          <w:lang w:val="en-GB"/>
        </w:rPr>
        <w:t>356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813AA3">
        <w:rPr>
          <w:rFonts w:ascii="Arial" w:hAnsi="Arial" w:cs="Arial"/>
          <w:lang w:val="en-GB"/>
        </w:rPr>
        <w:t>5</w:t>
      </w:r>
      <w:r w:rsidRPr="00FF2C46">
        <w:rPr>
          <w:rFonts w:ascii="Arial" w:hAnsi="Arial" w:cs="Arial"/>
          <w:lang w:val="en-GB"/>
        </w:rPr>
        <w:t>-1/</w:t>
      </w:r>
      <w:r w:rsidR="00AE167C">
        <w:rPr>
          <w:rFonts w:ascii="Arial" w:hAnsi="Arial" w:cs="Arial"/>
          <w:lang w:val="en-GB"/>
        </w:rPr>
        <w:t>2</w:t>
      </w:r>
      <w:r w:rsidRPr="00FF2C46">
        <w:rPr>
          <w:rFonts w:ascii="Arial" w:hAnsi="Arial" w:cs="Arial"/>
          <w:lang w:val="en-GB"/>
        </w:rPr>
        <w:t xml:space="preserve"> inches (1</w:t>
      </w:r>
      <w:r w:rsidR="00813AA3">
        <w:rPr>
          <w:rFonts w:ascii="Arial" w:hAnsi="Arial" w:cs="Arial"/>
          <w:lang w:val="en-GB"/>
        </w:rPr>
        <w:t>40</w:t>
      </w:r>
      <w:r w:rsidRPr="00FF2C46">
        <w:rPr>
          <w:rFonts w:ascii="Arial" w:hAnsi="Arial" w:cs="Arial"/>
          <w:lang w:val="en-GB"/>
        </w:rPr>
        <w:t xml:space="preserve"> mm) on vertical surfaces</w:t>
      </w:r>
      <w:r w:rsidR="00813AA3">
        <w:rPr>
          <w:rFonts w:ascii="Arial" w:hAnsi="Arial" w:cs="Arial"/>
          <w:lang w:val="en-GB"/>
        </w:rPr>
        <w:t xml:space="preserve"> with:</w:t>
      </w:r>
    </w:p>
    <w:p w14:paraId="25BB7191" w14:textId="77777777" w:rsidR="00813AA3" w:rsidRDefault="00813AA3" w:rsidP="00813AA3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>
        <w:rPr>
          <w:rFonts w:ascii="Arial" w:hAnsi="Arial" w:cs="Arial"/>
          <w:lang w:val="en-GB"/>
        </w:rPr>
        <w:t>4 wet</w:t>
      </w:r>
      <w:r w:rsidRPr="00FF2C46">
        <w:rPr>
          <w:rFonts w:ascii="Arial" w:hAnsi="Arial" w:cs="Arial"/>
          <w:lang w:val="en-GB"/>
        </w:rPr>
        <w:t xml:space="preserve"> mils </w:t>
      </w:r>
      <w:r w:rsidR="00B80297">
        <w:rPr>
          <w:rFonts w:ascii="Arial" w:hAnsi="Arial" w:cs="Arial"/>
          <w:lang w:val="en-GB"/>
        </w:rPr>
        <w:t xml:space="preserve">(3 dry mils) </w:t>
      </w:r>
      <w:r w:rsidRPr="00FF2C46">
        <w:rPr>
          <w:rFonts w:ascii="Arial" w:hAnsi="Arial" w:cs="Arial"/>
          <w:lang w:val="en-GB"/>
        </w:rPr>
        <w:t>of DC-315 intumescent coating</w:t>
      </w:r>
    </w:p>
    <w:p w14:paraId="4E179930" w14:textId="00645F2E" w:rsidR="0033458C" w:rsidRPr="0033458C" w:rsidRDefault="0033458C" w:rsidP="0033458C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>
        <w:rPr>
          <w:rFonts w:ascii="Arial" w:hAnsi="Arial" w:cs="Arial"/>
          <w:lang w:val="en-GB"/>
        </w:rPr>
        <w:t>6 wet</w:t>
      </w:r>
      <w:r w:rsidRPr="00FF2C46">
        <w:rPr>
          <w:rFonts w:ascii="Arial" w:hAnsi="Arial" w:cs="Arial"/>
          <w:lang w:val="en-GB"/>
        </w:rPr>
        <w:t xml:space="preserve"> mils </w:t>
      </w:r>
      <w:r>
        <w:rPr>
          <w:rFonts w:ascii="Arial" w:hAnsi="Arial" w:cs="Arial"/>
          <w:lang w:val="en-GB"/>
        </w:rPr>
        <w:t xml:space="preserve">(4 dry mils) </w:t>
      </w:r>
      <w:r w:rsidRPr="00FF2C46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 xml:space="preserve">No Burn Plus XD </w:t>
      </w:r>
      <w:r w:rsidRPr="00FF2C46">
        <w:rPr>
          <w:rFonts w:ascii="Arial" w:hAnsi="Arial" w:cs="Arial"/>
          <w:lang w:val="en-GB"/>
        </w:rPr>
        <w:t>intumescent coating</w:t>
      </w:r>
    </w:p>
    <w:p w14:paraId="5E6B28D5" w14:textId="77777777" w:rsidR="009D571B" w:rsidRDefault="009D571B" w:rsidP="009D571B">
      <w:pPr>
        <w:pStyle w:val="ARCATSubSub1"/>
        <w:spacing w:after="0"/>
        <w:rPr>
          <w:rFonts w:ascii="Arial" w:hAnsi="Arial" w:cs="Arial"/>
          <w:lang w:val="en-GB"/>
        </w:rPr>
      </w:pPr>
      <w:r w:rsidRPr="009D571B">
        <w:rPr>
          <w:rFonts w:ascii="Arial" w:hAnsi="Arial" w:cs="Arial"/>
          <w:lang w:val="en-GB"/>
        </w:rPr>
        <w:t>Use on Attic Floors:</w:t>
      </w:r>
    </w:p>
    <w:p w14:paraId="500A6BA3" w14:textId="0176FE14" w:rsidR="009D571B" w:rsidRPr="00DB4CF0" w:rsidRDefault="009D571B" w:rsidP="009D571B">
      <w:pPr>
        <w:pStyle w:val="ARCATSubSub2"/>
        <w:tabs>
          <w:tab w:val="clear" w:pos="3456"/>
          <w:tab w:val="left" w:pos="2880"/>
        </w:tabs>
        <w:spacing w:after="0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>Up to 11-1/</w:t>
      </w:r>
      <w:r w:rsidR="000D0AB9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 inches (2</w:t>
      </w:r>
      <w:r w:rsidR="000D0AB9">
        <w:rPr>
          <w:rFonts w:ascii="Arial" w:hAnsi="Arial" w:cs="Arial"/>
          <w:lang w:val="en-GB"/>
        </w:rPr>
        <w:t>92</w:t>
      </w:r>
      <w:r>
        <w:rPr>
          <w:rFonts w:ascii="Arial" w:hAnsi="Arial" w:cs="Arial"/>
          <w:lang w:val="en-GB"/>
        </w:rPr>
        <w:t xml:space="preserve"> mm) uncoated</w:t>
      </w:r>
    </w:p>
    <w:p w14:paraId="3AD03A83" w14:textId="77777777" w:rsidR="00DB4CF0" w:rsidRDefault="00DB4CF0" w:rsidP="00DB4CF0">
      <w:pPr>
        <w:pStyle w:val="ARCATSubSub1"/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One-Hour Fire Resistance Rated Wall Assemblies:</w:t>
      </w:r>
    </w:p>
    <w:p w14:paraId="61617573" w14:textId="11BEAC70" w:rsidR="00DB4CF0" w:rsidRPr="009D571B" w:rsidRDefault="00DB4CF0" w:rsidP="00DB4CF0">
      <w:pPr>
        <w:pStyle w:val="ARCATSubSub2"/>
        <w:tabs>
          <w:tab w:val="clear" w:pos="3456"/>
          <w:tab w:val="left" w:pos="2880"/>
        </w:tabs>
        <w:spacing w:after="0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 xml:space="preserve">Refer to </w:t>
      </w:r>
      <w:r w:rsidR="003E2367">
        <w:rPr>
          <w:rFonts w:ascii="Arial" w:hAnsi="Arial" w:cs="Arial"/>
          <w:lang w:val="en-GB"/>
        </w:rPr>
        <w:t>ESR-5498</w:t>
      </w:r>
      <w:r>
        <w:rPr>
          <w:rFonts w:ascii="Arial" w:hAnsi="Arial" w:cs="Arial"/>
          <w:lang w:val="en-GB"/>
        </w:rPr>
        <w:t xml:space="preserve"> Section </w:t>
      </w:r>
      <w:r w:rsidR="003E2367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.5</w:t>
      </w:r>
    </w:p>
    <w:p w14:paraId="72E3B004" w14:textId="77777777" w:rsidR="00DB4CF0" w:rsidRDefault="00DB4CF0" w:rsidP="00DB4CF0">
      <w:pPr>
        <w:pStyle w:val="ARCATSubSub1"/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NFPA 285 tested Wall Assembly</w:t>
      </w:r>
      <w:r w:rsidRPr="009D571B">
        <w:rPr>
          <w:rFonts w:ascii="Arial" w:hAnsi="Arial" w:cs="Arial"/>
          <w:lang w:val="en-GB"/>
        </w:rPr>
        <w:t>:</w:t>
      </w:r>
    </w:p>
    <w:p w14:paraId="23E4713B" w14:textId="5EA1DE88" w:rsidR="00813AA3" w:rsidRPr="00F96896" w:rsidRDefault="00DB4CF0" w:rsidP="00F96896">
      <w:pPr>
        <w:pStyle w:val="ARCATSubSub2"/>
        <w:tabs>
          <w:tab w:val="clear" w:pos="3456"/>
          <w:tab w:val="left" w:pos="2880"/>
        </w:tabs>
        <w:spacing w:after="0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 xml:space="preserve">Refer to </w:t>
      </w:r>
      <w:r w:rsidR="003E2367">
        <w:rPr>
          <w:rFonts w:ascii="Arial" w:hAnsi="Arial" w:cs="Arial"/>
          <w:lang w:val="en-GB"/>
        </w:rPr>
        <w:t>ESR-5498</w:t>
      </w:r>
      <w:r>
        <w:rPr>
          <w:rFonts w:ascii="Arial" w:hAnsi="Arial" w:cs="Arial"/>
          <w:lang w:val="en-GB"/>
        </w:rPr>
        <w:t xml:space="preserve"> Table </w:t>
      </w:r>
      <w:r w:rsidR="003E2367">
        <w:rPr>
          <w:rFonts w:ascii="Arial" w:hAnsi="Arial" w:cs="Arial"/>
          <w:lang w:val="en-GB"/>
        </w:rPr>
        <w:t>3</w:t>
      </w:r>
    </w:p>
    <w:p w14:paraId="0DD8ADF1" w14:textId="77777777" w:rsidR="00D921B0" w:rsidRPr="00F720CF" w:rsidRDefault="00D921B0" w:rsidP="007568AF">
      <w:pPr>
        <w:pStyle w:val="ARCATSubPara"/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Physical Properties:</w:t>
      </w:r>
    </w:p>
    <w:p w14:paraId="4C95B14B" w14:textId="77777777" w:rsidR="00000CD7" w:rsidRPr="00FF2C46" w:rsidRDefault="00000CD7" w:rsidP="00000CD7">
      <w:pPr>
        <w:pStyle w:val="ARCATBlank"/>
        <w:spacing w:after="0" w:line="240" w:lineRule="auto"/>
        <w:rPr>
          <w:rFonts w:ascii="Arial" w:hAnsi="Arial" w:cs="Arial"/>
          <w:highlight w:val="yellow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430"/>
        <w:gridCol w:w="4413"/>
      </w:tblGrid>
      <w:tr w:rsidR="00651CDF" w:rsidRPr="00FF2C46" w14:paraId="7348DB68" w14:textId="77777777" w:rsidTr="00FF2C2E">
        <w:trPr>
          <w:trHeight w:val="505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25BF73AC" w14:textId="77777777" w:rsidR="00651CDF" w:rsidRPr="00FF2C46" w:rsidRDefault="00651CDF" w:rsidP="00000CD7">
            <w:pPr>
              <w:pStyle w:val="ARCATPart"/>
              <w:numPr>
                <w:ilvl w:val="0"/>
                <w:numId w:val="0"/>
              </w:numPr>
              <w:spacing w:after="0" w:line="240" w:lineRule="auto"/>
              <w:ind w:left="864" w:hanging="864"/>
              <w:rPr>
                <w:rFonts w:ascii="Arial" w:hAnsi="Arial" w:cs="Arial"/>
              </w:rPr>
            </w:pPr>
            <w:r w:rsidRPr="00F720CF">
              <w:rPr>
                <w:rFonts w:ascii="Arial" w:hAnsi="Arial" w:cs="Arial"/>
              </w:rPr>
              <w:t>Density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CC556C4" w14:textId="77777777" w:rsidR="00651CDF" w:rsidRPr="00FF2C46" w:rsidRDefault="00651CDF" w:rsidP="00000CD7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D1622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4D3E8A34" w14:textId="391F52F3" w:rsidR="00651CDF" w:rsidRPr="00FF2C46" w:rsidRDefault="00651CDF" w:rsidP="00651CDF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0.45</w:t>
            </w:r>
            <w:r w:rsidRPr="00FF2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2C46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FF2C46">
              <w:rPr>
                <w:rFonts w:ascii="Arial" w:hAnsi="Arial" w:cs="Arial"/>
                <w:sz w:val="22"/>
                <w:szCs w:val="22"/>
              </w:rPr>
              <w:t>/ft³</w:t>
            </w:r>
          </w:p>
        </w:tc>
      </w:tr>
      <w:tr w:rsidR="00651CDF" w:rsidRPr="00FF2C46" w14:paraId="4CD1C88A" w14:textId="77777777" w:rsidTr="000644C1">
        <w:trPr>
          <w:trHeight w:val="649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4D1621E9" w14:textId="77777777" w:rsidR="00651CDF" w:rsidRPr="00FF2C46" w:rsidRDefault="00651CDF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1FCEAB" w14:textId="77777777" w:rsidR="00651CDF" w:rsidRPr="00FF2C46" w:rsidRDefault="00651CDF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Thermal Resistance</w:t>
            </w:r>
          </w:p>
          <w:p w14:paraId="10486CF6" w14:textId="77777777" w:rsidR="00651CDF" w:rsidRPr="00FF2C46" w:rsidRDefault="00651CDF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588CFFD" w14:textId="77777777" w:rsidR="00651CDF" w:rsidRPr="00FF2C46" w:rsidRDefault="00651CDF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46">
              <w:rPr>
                <w:rFonts w:ascii="Arial" w:hAnsi="Arial" w:cs="Arial"/>
                <w:sz w:val="22"/>
                <w:szCs w:val="22"/>
              </w:rPr>
              <w:t>C518</w:t>
            </w:r>
            <w:r>
              <w:rPr>
                <w:rFonts w:ascii="Arial" w:hAnsi="Arial" w:cs="Arial"/>
                <w:sz w:val="22"/>
                <w:szCs w:val="22"/>
              </w:rPr>
              <w:t xml:space="preserve"> at 1”</w:t>
            </w:r>
          </w:p>
          <w:p w14:paraId="2CA006B6" w14:textId="77777777" w:rsidR="00651CDF" w:rsidRPr="00FF2C46" w:rsidRDefault="00651CDF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126F2457" w14:textId="70114A85" w:rsidR="00651CDF" w:rsidRPr="00FF2C46" w:rsidRDefault="00651CDF" w:rsidP="00651CDF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R-</w:t>
            </w:r>
            <w:r>
              <w:rPr>
                <w:rFonts w:ascii="Arial" w:hAnsi="Arial" w:cs="Arial"/>
                <w:sz w:val="22"/>
                <w:szCs w:val="22"/>
              </w:rPr>
              <w:t>3.7</w:t>
            </w:r>
          </w:p>
        </w:tc>
      </w:tr>
      <w:tr w:rsidR="00E4206C" w:rsidRPr="00FF2C46" w14:paraId="29B2F359" w14:textId="77777777" w:rsidTr="00DB59DA">
        <w:trPr>
          <w:trHeight w:val="1327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2707330C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A3E0FD3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9F201E6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Dimensional Stability</w:t>
            </w:r>
          </w:p>
          <w:p w14:paraId="743F8BC6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4E2261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2DCF1B0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130CDE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ASTM D2126</w:t>
            </w:r>
          </w:p>
          <w:p w14:paraId="2857A5AE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(% of change in volume at 28 days)</w:t>
            </w:r>
          </w:p>
          <w:p w14:paraId="457BD5BC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158°F (70°C) 97% R.H.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3AC358C0" w14:textId="77777777" w:rsidR="00E4206C" w:rsidRPr="009939E4" w:rsidRDefault="009939E4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</w:t>
            </w:r>
            <w:r w:rsidR="00CF0C4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73309437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6C" w:rsidRPr="00FF2C46" w14:paraId="599FBD49" w14:textId="77777777" w:rsidTr="00DB59DA">
        <w:trPr>
          <w:trHeight w:val="451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512E706D" w14:textId="618051EB" w:rsidR="00E4206C" w:rsidRPr="00FF2C46" w:rsidRDefault="00E4206C" w:rsidP="00746813">
            <w:pPr>
              <w:widowControl w:val="0"/>
              <w:tabs>
                <w:tab w:val="left" w:pos="-1440"/>
              </w:tabs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Surface </w:t>
            </w:r>
            <w:r w:rsidR="00307B87">
              <w:rPr>
                <w:rFonts w:ascii="Arial" w:hAnsi="Arial" w:cs="Arial"/>
                <w:sz w:val="22"/>
                <w:szCs w:val="22"/>
                <w:lang w:val="en-CA"/>
              </w:rPr>
              <w:t>B</w:t>
            </w: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urning </w:t>
            </w:r>
            <w:r w:rsidR="00307B87">
              <w:rPr>
                <w:rFonts w:ascii="Arial" w:hAnsi="Arial" w:cs="Arial"/>
                <w:sz w:val="22"/>
                <w:szCs w:val="22"/>
                <w:lang w:val="en-CA"/>
              </w:rPr>
              <w:t>C</w:t>
            </w: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haracteristics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D9BF04B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625E6042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</w:tr>
      <w:tr w:rsidR="00E4206C" w:rsidRPr="00FF2C46" w14:paraId="1EA4944F" w14:textId="77777777" w:rsidTr="00DB59DA">
        <w:trPr>
          <w:trHeight w:val="427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602D7647" w14:textId="1455DB6A" w:rsidR="00E4206C" w:rsidRPr="00FF2C46" w:rsidRDefault="00E4206C" w:rsidP="00746813">
            <w:pPr>
              <w:widowControl w:val="0"/>
              <w:tabs>
                <w:tab w:val="left" w:pos="-1440"/>
              </w:tabs>
              <w:ind w:right="97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Flame </w:t>
            </w:r>
            <w:r w:rsidR="00307B87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pread </w:t>
            </w:r>
            <w:r w:rsidR="00307B87">
              <w:rPr>
                <w:rFonts w:ascii="Arial" w:hAnsi="Arial" w:cs="Arial"/>
                <w:sz w:val="22"/>
                <w:szCs w:val="22"/>
                <w:lang w:val="en-CA"/>
              </w:rPr>
              <w:t>I</w:t>
            </w: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ndex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B1F7D0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120D2DD9" w14:textId="77777777" w:rsidR="00CF0C4C" w:rsidRPr="00FF2C46" w:rsidRDefault="009939E4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≤ 25</w:t>
            </w:r>
          </w:p>
        </w:tc>
      </w:tr>
      <w:tr w:rsidR="00E4206C" w:rsidRPr="00FF2C46" w14:paraId="1DA75FF5" w14:textId="77777777" w:rsidTr="00DB59DA">
        <w:trPr>
          <w:trHeight w:val="416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2ADA5033" w14:textId="72D5FD30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Smoke </w:t>
            </w:r>
            <w:r w:rsidR="00307B87">
              <w:rPr>
                <w:rFonts w:ascii="Arial" w:hAnsi="Arial" w:cs="Arial"/>
                <w:sz w:val="22"/>
                <w:szCs w:val="22"/>
                <w:lang w:val="en-CA"/>
              </w:rPr>
              <w:t>D</w:t>
            </w: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evelopment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443828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7CF35240" w14:textId="77777777" w:rsidR="00E4206C" w:rsidRPr="00FF2C46" w:rsidRDefault="009939E4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≤ 450</w:t>
            </w:r>
          </w:p>
        </w:tc>
      </w:tr>
      <w:tr w:rsidR="00E4206C" w:rsidRPr="00FF2C46" w14:paraId="4C5DFAA3" w14:textId="77777777" w:rsidTr="00DB59DA">
        <w:trPr>
          <w:trHeight w:val="682"/>
          <w:jc w:val="center"/>
        </w:trPr>
        <w:tc>
          <w:tcPr>
            <w:tcW w:w="2703" w:type="dxa"/>
            <w:shd w:val="clear" w:color="auto" w:fill="auto"/>
            <w:noWrap/>
            <w:vAlign w:val="center"/>
          </w:tcPr>
          <w:p w14:paraId="3918F37A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0D414F03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E2178</w:t>
            </w:r>
          </w:p>
          <w:p w14:paraId="1D80E8B4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at 75 Pa </w:t>
            </w:r>
            <w:r w:rsidR="00E4206C" w:rsidRPr="00FF2C46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9939E4">
              <w:rPr>
                <w:rFonts w:ascii="Arial" w:hAnsi="Arial" w:cs="Arial"/>
                <w:sz w:val="22"/>
                <w:szCs w:val="22"/>
              </w:rPr>
              <w:t>3.5</w:t>
            </w:r>
            <w:r w:rsidR="00E4206C" w:rsidRPr="00FF2C46">
              <w:rPr>
                <w:rFonts w:ascii="Arial" w:hAnsi="Arial" w:cs="Arial"/>
                <w:sz w:val="22"/>
                <w:szCs w:val="22"/>
              </w:rPr>
              <w:t>’’</w:t>
            </w:r>
          </w:p>
        </w:tc>
        <w:tc>
          <w:tcPr>
            <w:tcW w:w="4413" w:type="dxa"/>
            <w:shd w:val="clear" w:color="auto" w:fill="auto"/>
            <w:noWrap/>
            <w:vAlign w:val="center"/>
          </w:tcPr>
          <w:p w14:paraId="756C0739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&lt;0.0</w:t>
            </w:r>
            <w:r w:rsidR="00AA476E" w:rsidRPr="00FF2C46">
              <w:rPr>
                <w:rFonts w:ascii="Arial" w:hAnsi="Arial" w:cs="Arial"/>
                <w:sz w:val="22"/>
                <w:szCs w:val="22"/>
              </w:rPr>
              <w:t>2</w:t>
            </w:r>
            <w:r w:rsidRPr="00FF2C46">
              <w:rPr>
                <w:rFonts w:ascii="Arial" w:hAnsi="Arial" w:cs="Arial"/>
                <w:sz w:val="22"/>
                <w:szCs w:val="22"/>
              </w:rPr>
              <w:t xml:space="preserve"> L/s· m²</w:t>
            </w:r>
          </w:p>
        </w:tc>
      </w:tr>
      <w:tr w:rsidR="00CF0C4C" w:rsidRPr="00FF2C46" w14:paraId="2CB8A089" w14:textId="77777777" w:rsidTr="00DB59DA">
        <w:trPr>
          <w:trHeight w:val="472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4C650C77" w14:textId="11456463" w:rsidR="00CF0C4C" w:rsidRPr="00FF2C46" w:rsidRDefault="00CF0C4C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Water </w:t>
            </w:r>
            <w:r w:rsidR="00307B87">
              <w:rPr>
                <w:rFonts w:ascii="Arial" w:hAnsi="Arial" w:cs="Arial"/>
                <w:sz w:val="22"/>
                <w:szCs w:val="22"/>
                <w:lang w:val="en-CA"/>
              </w:rPr>
              <w:t>V</w:t>
            </w: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apor </w:t>
            </w:r>
            <w:r w:rsidR="00307B87">
              <w:rPr>
                <w:rFonts w:ascii="Arial" w:hAnsi="Arial" w:cs="Arial"/>
                <w:sz w:val="22"/>
                <w:szCs w:val="22"/>
                <w:lang w:val="en-CA"/>
              </w:rPr>
              <w:t>P</w:t>
            </w: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ermeance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DF1113D" w14:textId="09E6FD62" w:rsidR="006B6F2A" w:rsidRPr="00FF2C46" w:rsidRDefault="00CF0C4C" w:rsidP="00585F1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ASTM E96 </w:t>
            </w:r>
            <w:r w:rsidR="006B6F2A">
              <w:rPr>
                <w:rFonts w:ascii="Arial" w:hAnsi="Arial" w:cs="Arial"/>
                <w:sz w:val="22"/>
                <w:szCs w:val="22"/>
              </w:rPr>
              <w:t>at 1”</w:t>
            </w:r>
          </w:p>
          <w:p w14:paraId="742F06CE" w14:textId="77777777" w:rsidR="00CF0C4C" w:rsidRPr="00FF2C46" w:rsidRDefault="00CF0C4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67C286C2" w14:textId="5799B2A0" w:rsidR="006B6F2A" w:rsidRPr="00FF2C46" w:rsidRDefault="006B6F2A" w:rsidP="00585F1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perms</w:t>
            </w:r>
          </w:p>
        </w:tc>
      </w:tr>
      <w:tr w:rsidR="006B6F2A" w:rsidRPr="00FF2C46" w14:paraId="19E6B575" w14:textId="77777777" w:rsidTr="00DB59DA">
        <w:trPr>
          <w:trHeight w:val="472"/>
          <w:jc w:val="center"/>
        </w:trPr>
        <w:tc>
          <w:tcPr>
            <w:tcW w:w="2703" w:type="dxa"/>
            <w:shd w:val="clear" w:color="auto" w:fill="auto"/>
            <w:noWrap/>
            <w:vAlign w:val="center"/>
          </w:tcPr>
          <w:p w14:paraId="41F37C5D" w14:textId="6484A4CE" w:rsidR="006B6F2A" w:rsidRPr="00FF2C46" w:rsidRDefault="000300EC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Water Absorption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34F6D866" w14:textId="20385875" w:rsidR="006B6F2A" w:rsidRPr="00FF2C46" w:rsidRDefault="006B6F2A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0300E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413" w:type="dxa"/>
            <w:shd w:val="clear" w:color="auto" w:fill="auto"/>
            <w:noWrap/>
            <w:vAlign w:val="center"/>
          </w:tcPr>
          <w:p w14:paraId="7CD88802" w14:textId="516C9575" w:rsidR="006B6F2A" w:rsidRPr="00FF2C46" w:rsidRDefault="000300E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</w:tbl>
    <w:p w14:paraId="6BE36F21" w14:textId="77777777" w:rsidR="00DB4CF0" w:rsidRDefault="00DB4CF0" w:rsidP="00DB4CF0">
      <w:pPr>
        <w:pStyle w:val="ARCATArticle"/>
        <w:numPr>
          <w:ilvl w:val="0"/>
          <w:numId w:val="0"/>
        </w:numPr>
        <w:tabs>
          <w:tab w:val="clear" w:pos="1152"/>
          <w:tab w:val="left" w:pos="567"/>
        </w:tabs>
        <w:spacing w:after="0" w:line="240" w:lineRule="auto"/>
        <w:ind w:left="576" w:hanging="576"/>
        <w:rPr>
          <w:rFonts w:ascii="Arial" w:hAnsi="Arial" w:cs="Arial"/>
          <w:b/>
          <w:bCs/>
        </w:rPr>
      </w:pPr>
    </w:p>
    <w:p w14:paraId="0F2B3E86" w14:textId="77777777" w:rsidR="00D921B0" w:rsidRPr="00FF2C46" w:rsidRDefault="00DB59DA" w:rsidP="00D921B0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D921B0" w:rsidRPr="00FF2C46">
        <w:rPr>
          <w:rFonts w:ascii="Arial" w:hAnsi="Arial" w:cs="Arial"/>
          <w:b/>
          <w:bCs/>
        </w:rPr>
        <w:t>CCESSORY PRODUCTS</w:t>
      </w:r>
    </w:p>
    <w:p w14:paraId="090A6623" w14:textId="77777777" w:rsidR="00D921B0" w:rsidRPr="00FF2C46" w:rsidRDefault="00D921B0" w:rsidP="00D921B0">
      <w:pPr>
        <w:pStyle w:val="ARCATBlank"/>
        <w:spacing w:after="0" w:line="240" w:lineRule="auto"/>
        <w:rPr>
          <w:rFonts w:ascii="Arial" w:hAnsi="Arial" w:cs="Arial"/>
        </w:rPr>
      </w:pPr>
    </w:p>
    <w:p w14:paraId="6EFCFCD1" w14:textId="77777777" w:rsidR="00D921B0" w:rsidRPr="00FF2C46" w:rsidRDefault="00D921B0" w:rsidP="00F720CF">
      <w:pPr>
        <w:pStyle w:val="ARCATParagraph"/>
        <w:tabs>
          <w:tab w:val="clear" w:pos="1728"/>
          <w:tab w:val="left" w:pos="1134"/>
        </w:tabs>
        <w:spacing w:after="0" w:line="240" w:lineRule="auto"/>
        <w:ind w:left="1156" w:hanging="578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Water Based </w:t>
      </w:r>
      <w:r w:rsidRPr="00FF2C46">
        <w:rPr>
          <w:rFonts w:ascii="Arial" w:hAnsi="Arial" w:cs="Arial"/>
        </w:rPr>
        <w:t xml:space="preserve">Intumescing coating: </w:t>
      </w:r>
    </w:p>
    <w:p w14:paraId="7A7BCF4A" w14:textId="0F0D170E" w:rsidR="00D921B0" w:rsidRPr="00FF2C46" w:rsidRDefault="00D921B0" w:rsidP="00FF2C46">
      <w:pPr>
        <w:pStyle w:val="ARCATSubPara"/>
        <w:tabs>
          <w:tab w:val="clear" w:pos="2304"/>
          <w:tab w:val="left" w:pos="1170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F2C46">
        <w:rPr>
          <w:rFonts w:ascii="Arial" w:hAnsi="Arial" w:cs="Arial"/>
        </w:rPr>
        <w:t>Product: DC</w:t>
      </w:r>
      <w:r w:rsidR="003A114B">
        <w:rPr>
          <w:rFonts w:ascii="Arial" w:hAnsi="Arial" w:cs="Arial"/>
        </w:rPr>
        <w:t>-</w:t>
      </w:r>
      <w:r w:rsidRPr="00FF2C46">
        <w:rPr>
          <w:rFonts w:ascii="Arial" w:hAnsi="Arial" w:cs="Arial"/>
        </w:rPr>
        <w:t>315, Manufactured by International Fireproof Technolog</w:t>
      </w:r>
      <w:r w:rsidR="00B421AF" w:rsidRPr="00FF2C46">
        <w:rPr>
          <w:rFonts w:ascii="Arial" w:hAnsi="Arial" w:cs="Arial"/>
        </w:rPr>
        <w:t>y</w:t>
      </w:r>
      <w:r w:rsidRPr="00FF2C46">
        <w:rPr>
          <w:rFonts w:ascii="Arial" w:hAnsi="Arial" w:cs="Arial"/>
        </w:rPr>
        <w:t xml:space="preserve">, Inc. </w:t>
      </w:r>
    </w:p>
    <w:p w14:paraId="7ACC4357" w14:textId="77777777" w:rsidR="00B421AF" w:rsidRDefault="00B421AF" w:rsidP="00B421AF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Product: Fireshell F10E, Manufactured by ICP Building Solutions Group</w:t>
      </w:r>
    </w:p>
    <w:p w14:paraId="09404B62" w14:textId="77777777" w:rsidR="009D571B" w:rsidRDefault="009D571B" w:rsidP="0027721D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</w:rPr>
      </w:pPr>
      <w:r w:rsidRPr="00FF2C46">
        <w:rPr>
          <w:rFonts w:ascii="Arial" w:hAnsi="Arial" w:cs="Arial"/>
        </w:rPr>
        <w:t>Product: No-Burn Plus Th</w:t>
      </w:r>
      <w:r>
        <w:rPr>
          <w:rFonts w:ascii="Arial" w:hAnsi="Arial" w:cs="Arial"/>
        </w:rPr>
        <w:t>B</w:t>
      </w:r>
      <w:r w:rsidRPr="00FF2C46">
        <w:rPr>
          <w:rFonts w:ascii="Arial" w:hAnsi="Arial" w:cs="Arial"/>
        </w:rPr>
        <w:t>, Manufactured by No-Burn, Inc.</w:t>
      </w:r>
    </w:p>
    <w:p w14:paraId="4A0FCC65" w14:textId="2320C3FA" w:rsidR="00307B87" w:rsidRDefault="00307B87" w:rsidP="00307B87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Product: No-Burn Plus </w:t>
      </w:r>
      <w:r>
        <w:rPr>
          <w:rFonts w:ascii="Arial" w:hAnsi="Arial" w:cs="Arial"/>
        </w:rPr>
        <w:t>XD</w:t>
      </w:r>
      <w:r w:rsidRPr="00FF2C46">
        <w:rPr>
          <w:rFonts w:ascii="Arial" w:hAnsi="Arial" w:cs="Arial"/>
        </w:rPr>
        <w:t>, Manufactured by No-Burn, Inc.</w:t>
      </w:r>
    </w:p>
    <w:p w14:paraId="046BC475" w14:textId="77777777" w:rsidR="00307B87" w:rsidRPr="00307B87" w:rsidRDefault="00307B87" w:rsidP="00307B87">
      <w:pPr>
        <w:pStyle w:val="ARCATBlank"/>
        <w:spacing w:after="0"/>
      </w:pPr>
    </w:p>
    <w:p w14:paraId="33A2F58B" w14:textId="77777777" w:rsidR="005D1B67" w:rsidRPr="00FF2C46" w:rsidRDefault="005D1B67" w:rsidP="000879B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Primers: </w:t>
      </w:r>
    </w:p>
    <w:p w14:paraId="0DB2A78C" w14:textId="77777777" w:rsidR="00F525E3" w:rsidRPr="00FF2C46" w:rsidRDefault="005D1B67" w:rsidP="000879B6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roduct: Adbond manufactured by Adfast or Thermo-Prime</w:t>
      </w:r>
      <w:r w:rsidR="00F525E3" w:rsidRPr="00FF2C46">
        <w:rPr>
          <w:rFonts w:ascii="Arial" w:hAnsi="Arial" w:cs="Arial"/>
        </w:rPr>
        <w:t xml:space="preserve"> by HUNTSMAN</w:t>
      </w:r>
    </w:p>
    <w:p w14:paraId="19D26C5F" w14:textId="77777777" w:rsidR="005D1B67" w:rsidRPr="00FF2C46" w:rsidRDefault="00F525E3" w:rsidP="00F525E3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</w:rPr>
        <w:t>BUILDING SOLUTIONS</w:t>
      </w:r>
    </w:p>
    <w:p w14:paraId="38942911" w14:textId="77777777" w:rsidR="005D1B67" w:rsidRPr="00FF2C46" w:rsidRDefault="005D1B67" w:rsidP="000879B6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Application: Follow manufacturer’s application recommendations.  </w:t>
      </w:r>
    </w:p>
    <w:p w14:paraId="26F83FA1" w14:textId="77777777" w:rsidR="005D1B67" w:rsidRPr="00FF2C46" w:rsidRDefault="000C78CD" w:rsidP="005D1B67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Recommended f</w:t>
      </w:r>
      <w:r w:rsidR="005D1B67" w:rsidRPr="00FF2C46">
        <w:rPr>
          <w:rFonts w:ascii="Arial" w:hAnsi="Arial" w:cs="Arial"/>
        </w:rPr>
        <w:t>or oily surfaces and galvanized steel like Z-bar</w:t>
      </w:r>
      <w:r w:rsidR="00C00B6B" w:rsidRPr="00FF2C46">
        <w:rPr>
          <w:rFonts w:ascii="Arial" w:hAnsi="Arial" w:cs="Arial"/>
        </w:rPr>
        <w:t>, PVC, curtain walls</w:t>
      </w:r>
      <w:r w:rsidR="005D1B67" w:rsidRPr="00FF2C46">
        <w:rPr>
          <w:rFonts w:ascii="Arial" w:hAnsi="Arial" w:cs="Arial"/>
        </w:rPr>
        <w:t xml:space="preserve"> and steel </w:t>
      </w:r>
      <w:proofErr w:type="gramStart"/>
      <w:r w:rsidR="005D1B67" w:rsidRPr="00FF2C46">
        <w:rPr>
          <w:rFonts w:ascii="Arial" w:hAnsi="Arial" w:cs="Arial"/>
        </w:rPr>
        <w:t>deck</w:t>
      </w:r>
      <w:r w:rsidR="00C00B6B" w:rsidRPr="00FF2C46">
        <w:rPr>
          <w:rFonts w:ascii="Arial" w:hAnsi="Arial" w:cs="Arial"/>
        </w:rPr>
        <w:t>s</w:t>
      </w:r>
      <w:proofErr w:type="gramEnd"/>
    </w:p>
    <w:p w14:paraId="1CADBDC9" w14:textId="77777777" w:rsidR="00706501" w:rsidRPr="00FF2C46" w:rsidRDefault="00706501" w:rsidP="00DB59DA">
      <w:pPr>
        <w:pStyle w:val="ARCATSubSub4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505687A2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t>EXECUTION</w:t>
      </w:r>
    </w:p>
    <w:p w14:paraId="229E33DC" w14:textId="77777777" w:rsidR="00345EE9" w:rsidRPr="00FF2C46" w:rsidRDefault="00345EE9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A3848E1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EXAMINA</w:t>
      </w:r>
      <w:r w:rsidRPr="00FF2C46">
        <w:rPr>
          <w:rFonts w:ascii="Arial" w:hAnsi="Arial" w:cs="Arial"/>
          <w:b/>
          <w:bCs/>
        </w:rPr>
        <w:t>TION</w:t>
      </w:r>
    </w:p>
    <w:p w14:paraId="4C509DEE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BC78429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Do</w:t>
      </w:r>
      <w:r w:rsidRPr="00FF2C46">
        <w:rPr>
          <w:rFonts w:ascii="Arial" w:hAnsi="Arial" w:cs="Arial"/>
        </w:rPr>
        <w:t xml:space="preserve"> not begin installation until substrates have been properly prepared.</w:t>
      </w:r>
    </w:p>
    <w:p w14:paraId="4025E46C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8B8E0AC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If substrate </w:t>
      </w:r>
      <w:r w:rsidRPr="00FF2C46">
        <w:rPr>
          <w:rFonts w:ascii="Arial" w:hAnsi="Arial" w:cs="Arial"/>
        </w:rPr>
        <w:t xml:space="preserve">preparation is the responsibility of another installer, notify </w:t>
      </w:r>
      <w:proofErr w:type="gramStart"/>
      <w:r w:rsidRPr="00FF2C46">
        <w:rPr>
          <w:rFonts w:ascii="Arial" w:hAnsi="Arial" w:cs="Arial"/>
        </w:rPr>
        <w:t>General</w:t>
      </w:r>
      <w:proofErr w:type="gramEnd"/>
      <w:r w:rsidRPr="00FF2C46">
        <w:rPr>
          <w:rFonts w:ascii="Arial" w:hAnsi="Arial" w:cs="Arial"/>
        </w:rPr>
        <w:t xml:space="preserve"> </w:t>
      </w:r>
    </w:p>
    <w:p w14:paraId="378FED5E" w14:textId="77777777" w:rsidR="00737004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Contractor, </w:t>
      </w:r>
      <w:proofErr w:type="gramStart"/>
      <w:r w:rsidR="00706501" w:rsidRPr="00FF2C46">
        <w:rPr>
          <w:rFonts w:ascii="Arial" w:hAnsi="Arial" w:cs="Arial"/>
        </w:rPr>
        <w:t>Architect</w:t>
      </w:r>
      <w:proofErr w:type="gramEnd"/>
      <w:r w:rsidR="00706501" w:rsidRPr="00FF2C46">
        <w:rPr>
          <w:rFonts w:ascii="Arial" w:hAnsi="Arial" w:cs="Arial"/>
        </w:rPr>
        <w:t xml:space="preserve"> or other point of contact of unsatisfactory preparation before </w:t>
      </w:r>
    </w:p>
    <w:p w14:paraId="2792028C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proceeding.</w:t>
      </w:r>
    </w:p>
    <w:p w14:paraId="27786EB5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23BD1EC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Com</w:t>
      </w:r>
      <w:r w:rsidRPr="00FF2C46">
        <w:rPr>
          <w:rFonts w:ascii="Arial" w:hAnsi="Arial" w:cs="Arial"/>
        </w:rPr>
        <w:t xml:space="preserve">mencement of work outlined in this section shall be deemed as acceptance of </w:t>
      </w:r>
    </w:p>
    <w:p w14:paraId="5BF11F1A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existing work and conditions.</w:t>
      </w:r>
    </w:p>
    <w:p w14:paraId="4C431684" w14:textId="77777777" w:rsidR="00706501" w:rsidRPr="00FF2C46" w:rsidRDefault="00706501" w:rsidP="005849FE">
      <w:pPr>
        <w:pStyle w:val="ARCATArticle"/>
        <w:numPr>
          <w:ilvl w:val="0"/>
          <w:numId w:val="0"/>
        </w:numPr>
        <w:spacing w:after="0" w:line="240" w:lineRule="auto"/>
        <w:ind w:left="576"/>
        <w:rPr>
          <w:rFonts w:ascii="Arial" w:hAnsi="Arial" w:cs="Arial"/>
        </w:rPr>
      </w:pPr>
    </w:p>
    <w:p w14:paraId="44C39946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PREPARATION</w:t>
      </w:r>
    </w:p>
    <w:p w14:paraId="1EDBEBAC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5ECE5C5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Clean s</w:t>
      </w:r>
      <w:r w:rsidRPr="00FF2C46">
        <w:rPr>
          <w:rFonts w:ascii="Arial" w:hAnsi="Arial" w:cs="Arial"/>
        </w:rPr>
        <w:t>urfaces thoroughly prior to installation.</w:t>
      </w:r>
    </w:p>
    <w:p w14:paraId="1C37B0ED" w14:textId="77777777" w:rsidR="000072EA" w:rsidRPr="00FF2C46" w:rsidRDefault="000072EA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F8B3F67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Apply only </w:t>
      </w:r>
      <w:r w:rsidRPr="00FF2C46">
        <w:rPr>
          <w:rFonts w:ascii="Arial" w:hAnsi="Arial" w:cs="Arial"/>
        </w:rPr>
        <w:t xml:space="preserve">when surfaces and environmental conditions are within limits </w:t>
      </w:r>
      <w:proofErr w:type="gramStart"/>
      <w:r w:rsidRPr="00FF2C46">
        <w:rPr>
          <w:rFonts w:ascii="Arial" w:hAnsi="Arial" w:cs="Arial"/>
        </w:rPr>
        <w:t>prescribed</w:t>
      </w:r>
      <w:proofErr w:type="gramEnd"/>
      <w:r w:rsidRPr="00FF2C46">
        <w:rPr>
          <w:rFonts w:ascii="Arial" w:hAnsi="Arial" w:cs="Arial"/>
        </w:rPr>
        <w:t xml:space="preserve"> </w:t>
      </w:r>
    </w:p>
    <w:p w14:paraId="3C0C1AF3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by the material manufacturer.</w:t>
      </w:r>
    </w:p>
    <w:p w14:paraId="3772AF86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5C479F3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Pr</w:t>
      </w:r>
      <w:r w:rsidRPr="00FF2C46">
        <w:rPr>
          <w:rFonts w:ascii="Arial" w:hAnsi="Arial" w:cs="Arial"/>
        </w:rPr>
        <w:t xml:space="preserve">epare surfaces using the methods recommended by the manufacturer for </w:t>
      </w:r>
    </w:p>
    <w:p w14:paraId="1D874A0D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achieving the best result for the substrate under the project conditions.</w:t>
      </w:r>
    </w:p>
    <w:p w14:paraId="6A30A857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7B706B7" w14:textId="77777777" w:rsidR="002513CF" w:rsidRDefault="00C00B6B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bookmarkStart w:id="3" w:name="_Hlk63715715"/>
      <w:r w:rsidRPr="00F720CF">
        <w:rPr>
          <w:rFonts w:ascii="Arial" w:hAnsi="Arial" w:cs="Arial"/>
        </w:rPr>
        <w:t xml:space="preserve">It </w:t>
      </w:r>
      <w:r w:rsidRPr="00FF2C46">
        <w:rPr>
          <w:rFonts w:ascii="Arial" w:hAnsi="Arial" w:cs="Arial"/>
        </w:rPr>
        <w:t>is recommended to i</w:t>
      </w:r>
      <w:r w:rsidR="00FC2B27" w:rsidRPr="00FF2C46">
        <w:rPr>
          <w:rFonts w:ascii="Arial" w:hAnsi="Arial" w:cs="Arial"/>
        </w:rPr>
        <w:t>nstall primer on oily surfaces and g</w:t>
      </w:r>
      <w:r w:rsidR="002513CF" w:rsidRPr="00FF2C46">
        <w:rPr>
          <w:rFonts w:ascii="Arial" w:hAnsi="Arial" w:cs="Arial"/>
        </w:rPr>
        <w:t xml:space="preserve">alvanized </w:t>
      </w:r>
      <w:proofErr w:type="gramStart"/>
      <w:r w:rsidR="002513CF" w:rsidRPr="00FF2C46">
        <w:rPr>
          <w:rFonts w:ascii="Arial" w:hAnsi="Arial" w:cs="Arial"/>
        </w:rPr>
        <w:t>steel</w:t>
      </w:r>
      <w:proofErr w:type="gramEnd"/>
    </w:p>
    <w:p w14:paraId="73899702" w14:textId="77777777" w:rsidR="00DB59DA" w:rsidRPr="00DB59DA" w:rsidRDefault="00DB59DA" w:rsidP="00DB59DA">
      <w:pPr>
        <w:pStyle w:val="ARCATBlank"/>
        <w:spacing w:after="0"/>
      </w:pPr>
    </w:p>
    <w:bookmarkEnd w:id="3"/>
    <w:p w14:paraId="00732396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INSTALLATION</w:t>
      </w:r>
    </w:p>
    <w:p w14:paraId="5C28EEB5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95A7EF5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Install in accordance with manufacturer's ins</w:t>
      </w:r>
      <w:r w:rsidRPr="00FF2C46">
        <w:rPr>
          <w:rFonts w:ascii="Arial" w:hAnsi="Arial" w:cs="Arial"/>
        </w:rPr>
        <w:t xml:space="preserve">tructions.  </w:t>
      </w:r>
    </w:p>
    <w:p w14:paraId="0FC53CD9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Apply as</w:t>
      </w:r>
      <w:r w:rsidRPr="00FF2C46">
        <w:rPr>
          <w:rFonts w:ascii="Arial" w:hAnsi="Arial" w:cs="Arial"/>
        </w:rPr>
        <w:t xml:space="preserve"> recommended by manufacturer to thickness as indicated on drawings.</w:t>
      </w:r>
    </w:p>
    <w:p w14:paraId="1CBBFB05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299AC68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E</w:t>
      </w:r>
      <w:r w:rsidRPr="00FF2C46">
        <w:rPr>
          <w:rFonts w:ascii="Arial" w:hAnsi="Arial" w:cs="Arial"/>
        </w:rPr>
        <w:t xml:space="preserve">quipment used to apply the foam insulation shall have fixed ratio </w:t>
      </w:r>
      <w:proofErr w:type="gramStart"/>
      <w:r w:rsidRPr="00FF2C46">
        <w:rPr>
          <w:rFonts w:ascii="Arial" w:hAnsi="Arial" w:cs="Arial"/>
        </w:rPr>
        <w:t>positive</w:t>
      </w:r>
      <w:proofErr w:type="gramEnd"/>
      <w:r w:rsidRPr="00FF2C46">
        <w:rPr>
          <w:rFonts w:ascii="Arial" w:hAnsi="Arial" w:cs="Arial"/>
        </w:rPr>
        <w:t xml:space="preserve"> </w:t>
      </w:r>
    </w:p>
    <w:p w14:paraId="0C77F776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displacement pumps approved by foam manufacturer.</w:t>
      </w:r>
    </w:p>
    <w:p w14:paraId="715D3013" w14:textId="77777777" w:rsidR="0070650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F0A2A50" w14:textId="77777777" w:rsidR="00706501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PROTECTION</w:t>
      </w:r>
    </w:p>
    <w:p w14:paraId="6405F7A2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3F9E102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Protect installed products u</w:t>
      </w:r>
      <w:r w:rsidRPr="00FF2C46">
        <w:rPr>
          <w:rFonts w:ascii="Arial" w:hAnsi="Arial" w:cs="Arial"/>
        </w:rPr>
        <w:t>ntil completion of project.</w:t>
      </w:r>
    </w:p>
    <w:p w14:paraId="3439FDC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FCA1616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Touch-up, </w:t>
      </w:r>
      <w:r w:rsidRPr="00FF2C46">
        <w:rPr>
          <w:rFonts w:ascii="Arial" w:hAnsi="Arial" w:cs="Arial"/>
        </w:rPr>
        <w:t>repair or replace damaged products before Substantial Completion.</w:t>
      </w:r>
    </w:p>
    <w:p w14:paraId="76BE0C73" w14:textId="77777777" w:rsidR="00706501" w:rsidRDefault="00706501" w:rsidP="005849FE">
      <w:pPr>
        <w:pStyle w:val="ARCATEndOfSection"/>
        <w:spacing w:after="0" w:line="240" w:lineRule="auto"/>
        <w:rPr>
          <w:rFonts w:ascii="Arial" w:hAnsi="Arial" w:cs="Arial"/>
          <w:sz w:val="26"/>
          <w:szCs w:val="26"/>
        </w:rPr>
      </w:pPr>
      <w:r w:rsidRPr="00FF2C46">
        <w:rPr>
          <w:rFonts w:ascii="Arial" w:hAnsi="Arial" w:cs="Arial"/>
          <w:sz w:val="26"/>
          <w:szCs w:val="26"/>
        </w:rPr>
        <w:tab/>
      </w:r>
    </w:p>
    <w:p w14:paraId="73F09C66" w14:textId="77777777" w:rsidR="00DB59DA" w:rsidRPr="00DB59DA" w:rsidRDefault="00DB59DA" w:rsidP="00DB59DA"/>
    <w:p w14:paraId="70ACE25F" w14:textId="77777777" w:rsidR="00C75C28" w:rsidRPr="00FF2C46" w:rsidRDefault="00C75C28" w:rsidP="005849FE">
      <w:pPr>
        <w:tabs>
          <w:tab w:val="center" w:pos="4680"/>
        </w:tabs>
        <w:suppressAutoHyphens/>
        <w:spacing w:before="240"/>
        <w:jc w:val="center"/>
        <w:outlineLvl w:val="0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END OF SECTION 07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Pr="00FF2C46">
        <w:rPr>
          <w:rFonts w:ascii="Arial" w:hAnsi="Arial" w:cs="Arial"/>
          <w:sz w:val="22"/>
          <w:szCs w:val="22"/>
        </w:rPr>
        <w:t>21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="00B33BFD" w:rsidRPr="00FF2C46">
        <w:rPr>
          <w:rFonts w:ascii="Arial" w:hAnsi="Arial" w:cs="Arial"/>
          <w:sz w:val="22"/>
          <w:szCs w:val="22"/>
        </w:rPr>
        <w:t>1</w:t>
      </w:r>
      <w:r w:rsidR="0015598E" w:rsidRPr="00FF2C46">
        <w:rPr>
          <w:rFonts w:ascii="Arial" w:hAnsi="Arial" w:cs="Arial"/>
          <w:sz w:val="22"/>
          <w:szCs w:val="22"/>
        </w:rPr>
        <w:t>9</w:t>
      </w:r>
    </w:p>
    <w:sectPr w:rsidR="00C75C28" w:rsidRPr="00FF2C46" w:rsidSect="00CB1534">
      <w:headerReference w:type="default" r:id="rId15"/>
      <w:footerReference w:type="default" r:id="rId16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7456" w14:textId="77777777" w:rsidR="00D90656" w:rsidRDefault="00D90656">
      <w:r>
        <w:separator/>
      </w:r>
    </w:p>
  </w:endnote>
  <w:endnote w:type="continuationSeparator" w:id="0">
    <w:p w14:paraId="16DCFAB7" w14:textId="77777777" w:rsidR="00D90656" w:rsidRDefault="00D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223C" w14:textId="77777777" w:rsidR="00B11773" w:rsidRDefault="00E856E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FOAMED-IN-PLACE</w:t>
    </w:r>
    <w:r w:rsidR="00B11773">
      <w:rPr>
        <w:rFonts w:ascii="Arial" w:hAnsi="Arial"/>
        <w:sz w:val="22"/>
        <w:szCs w:val="22"/>
      </w:rPr>
      <w:t xml:space="preserve"> INSULATION</w:t>
    </w:r>
    <w:r w:rsidR="00B11773">
      <w:rPr>
        <w:rFonts w:ascii="Arial" w:hAnsi="Arial" w:cs="Arial"/>
        <w:sz w:val="22"/>
        <w:szCs w:val="22"/>
      </w:rPr>
      <w:tab/>
    </w:r>
    <w:r w:rsidR="00B11773">
      <w:rPr>
        <w:rFonts w:ascii="Arial" w:hAnsi="Arial" w:cs="Arial"/>
        <w:sz w:val="22"/>
        <w:szCs w:val="22"/>
      </w:rPr>
      <w:tab/>
    </w:r>
    <w:r w:rsidR="00B11773" w:rsidRPr="0015598E">
      <w:rPr>
        <w:rFonts w:ascii="Arial" w:hAnsi="Arial"/>
        <w:sz w:val="22"/>
        <w:szCs w:val="22"/>
      </w:rPr>
      <w:t xml:space="preserve">07 21 </w:t>
    </w:r>
    <w:r w:rsidR="00B11773">
      <w:rPr>
        <w:rFonts w:ascii="Arial" w:hAnsi="Arial"/>
        <w:sz w:val="22"/>
        <w:szCs w:val="22"/>
      </w:rPr>
      <w:t>1</w:t>
    </w:r>
    <w:r w:rsidR="00B11773" w:rsidRPr="0015598E">
      <w:rPr>
        <w:rFonts w:ascii="Arial" w:hAnsi="Arial"/>
        <w:sz w:val="22"/>
        <w:szCs w:val="22"/>
      </w:rPr>
      <w:t>9</w:t>
    </w:r>
  </w:p>
  <w:p w14:paraId="53AF256C" w14:textId="7441B8BE" w:rsidR="00B11773" w:rsidRDefault="00F93331" w:rsidP="00952EFA">
    <w:pPr>
      <w:pStyle w:val="FTR"/>
      <w:tabs>
        <w:tab w:val="center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ICYNENE</w:t>
    </w:r>
    <w:r w:rsidRPr="0089027E">
      <w:rPr>
        <w:rStyle w:val="PageNumber"/>
        <w:rFonts w:ascii="Arial" w:hAnsi="Arial" w:cs="Arial"/>
        <w:sz w:val="16"/>
        <w:szCs w:val="16"/>
        <w:vertAlign w:val="superscript"/>
      </w:rPr>
      <w:t>®</w:t>
    </w:r>
    <w:r>
      <w:rPr>
        <w:rStyle w:val="PageNumber"/>
        <w:rFonts w:ascii="Arial" w:hAnsi="Arial" w:cs="Arial"/>
        <w:sz w:val="16"/>
        <w:szCs w:val="16"/>
      </w:rPr>
      <w:t xml:space="preserve"> Classic 45</w:t>
    </w:r>
  </w:p>
  <w:p w14:paraId="013B80F9" w14:textId="4B9B5A17" w:rsidR="00B11773" w:rsidRPr="00CB1534" w:rsidRDefault="00B11773" w:rsidP="00952EFA">
    <w:pPr>
      <w:pStyle w:val="FTR"/>
      <w:tabs>
        <w:tab w:val="center" w:pos="46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Latest R</w:t>
    </w:r>
    <w:r w:rsidRPr="00CB1534">
      <w:rPr>
        <w:rStyle w:val="PageNumber"/>
        <w:rFonts w:ascii="Arial" w:hAnsi="Arial" w:cs="Arial"/>
        <w:sz w:val="16"/>
        <w:szCs w:val="16"/>
      </w:rPr>
      <w:t>evision:</w:t>
    </w:r>
    <w:r w:rsidR="006F1C82">
      <w:rPr>
        <w:rStyle w:val="PageNumber"/>
        <w:rFonts w:ascii="Arial" w:hAnsi="Arial" w:cs="Arial"/>
        <w:sz w:val="16"/>
        <w:szCs w:val="16"/>
      </w:rPr>
      <w:t xml:space="preserve"> </w:t>
    </w:r>
    <w:r w:rsidR="0089027E">
      <w:rPr>
        <w:rStyle w:val="PageNumber"/>
        <w:rFonts w:ascii="Arial" w:hAnsi="Arial" w:cs="Arial"/>
        <w:sz w:val="16"/>
        <w:szCs w:val="16"/>
      </w:rPr>
      <w:t>May 8,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EC8E" w14:textId="77777777" w:rsidR="00D90656" w:rsidRDefault="00D90656">
      <w:r>
        <w:separator/>
      </w:r>
    </w:p>
  </w:footnote>
  <w:footnote w:type="continuationSeparator" w:id="0">
    <w:p w14:paraId="6BB6C641" w14:textId="77777777" w:rsidR="00D90656" w:rsidRDefault="00D9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FCCB" w14:textId="25B2D488" w:rsidR="00B11773" w:rsidRPr="00FB0B11" w:rsidRDefault="00A6367F" w:rsidP="00FB0B11">
    <w:pPr>
      <w:pStyle w:val="Header"/>
      <w:pBdr>
        <w:bottom w:val="single" w:sz="24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ICYNENE</w:t>
    </w:r>
    <w:r w:rsidR="003254D9" w:rsidRPr="00F93331">
      <w:rPr>
        <w:rFonts w:ascii="Arial" w:hAnsi="Arial" w:cs="Arial"/>
        <w:bCs/>
        <w:sz w:val="22"/>
        <w:szCs w:val="22"/>
        <w:vertAlign w:val="superscript"/>
      </w:rPr>
      <w:t>®</w:t>
    </w:r>
    <w:r w:rsidRPr="00F93331">
      <w:rPr>
        <w:rFonts w:ascii="Arial" w:hAnsi="Arial" w:cs="Arial"/>
        <w:bCs/>
        <w:sz w:val="22"/>
        <w:szCs w:val="22"/>
        <w:vertAlign w:val="superscript"/>
      </w:rPr>
      <w:t xml:space="preserve"> </w:t>
    </w:r>
    <w:r>
      <w:rPr>
        <w:rFonts w:ascii="Arial" w:hAnsi="Arial" w:cs="Arial"/>
        <w:bCs/>
        <w:sz w:val="22"/>
        <w:szCs w:val="22"/>
      </w:rPr>
      <w:t>Classic 45</w:t>
    </w:r>
    <w:r w:rsidR="00EC272E">
      <w:rPr>
        <w:rFonts w:ascii="Arial" w:hAnsi="Arial" w:cs="Arial"/>
        <w:bCs/>
        <w:sz w:val="22"/>
        <w:szCs w:val="22"/>
      </w:rPr>
      <w:t xml:space="preserve"> </w:t>
    </w:r>
    <w:r w:rsidR="0010791C">
      <w:rPr>
        <w:rFonts w:ascii="Arial" w:hAnsi="Arial" w:cs="Arial"/>
        <w:bCs/>
        <w:sz w:val="22"/>
        <w:szCs w:val="22"/>
      </w:rPr>
      <w:t xml:space="preserve"> - US</w:t>
    </w:r>
    <w:r w:rsidR="00B11773">
      <w:rPr>
        <w:rFonts w:ascii="Arial" w:hAnsi="Arial" w:cs="Arial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EE3D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556"/>
        </w:tabs>
        <w:ind w:left="255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1864E08"/>
    <w:multiLevelType w:val="multilevel"/>
    <w:tmpl w:val="17929642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vertAlign w:val="baseline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76"/>
        </w:tabs>
        <w:ind w:left="2376" w:hanging="576"/>
      </w:pPr>
      <w:rPr>
        <w:rFonts w:ascii="Arial" w:hAnsi="Arial" w:cs="Arial" w:hint="default"/>
        <w:b w:val="0"/>
        <w:color w:val="auto"/>
        <w:sz w:val="22"/>
        <w:szCs w:val="22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ascii="Arial" w:hAnsi="Arial" w:cs="Arial"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ascii="Arial" w:hAnsi="Arial" w:cs="Arial"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612767F4"/>
    <w:multiLevelType w:val="hybridMultilevel"/>
    <w:tmpl w:val="926E05FC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num w:numId="1" w16cid:durableId="310794897">
    <w:abstractNumId w:val="0"/>
  </w:num>
  <w:num w:numId="2" w16cid:durableId="793866919">
    <w:abstractNumId w:val="1"/>
  </w:num>
  <w:num w:numId="3" w16cid:durableId="118293168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 w16cid:durableId="189727643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5" w16cid:durableId="5328403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28267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49270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50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9" w16cid:durableId="1819608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0" w16cid:durableId="1870993402">
    <w:abstractNumId w:val="1"/>
  </w:num>
  <w:num w:numId="11" w16cid:durableId="2129466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52470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5"/>
    <w:rsid w:val="00000CD7"/>
    <w:rsid w:val="000065C1"/>
    <w:rsid w:val="000072EA"/>
    <w:rsid w:val="0000775E"/>
    <w:rsid w:val="0001152F"/>
    <w:rsid w:val="00012A77"/>
    <w:rsid w:val="00026ED7"/>
    <w:rsid w:val="00027484"/>
    <w:rsid w:val="000300EC"/>
    <w:rsid w:val="0003458C"/>
    <w:rsid w:val="00045BB2"/>
    <w:rsid w:val="000464DA"/>
    <w:rsid w:val="000526B1"/>
    <w:rsid w:val="000613AE"/>
    <w:rsid w:val="00074838"/>
    <w:rsid w:val="000804F4"/>
    <w:rsid w:val="0008195B"/>
    <w:rsid w:val="00085616"/>
    <w:rsid w:val="0008722E"/>
    <w:rsid w:val="000879B6"/>
    <w:rsid w:val="000944BB"/>
    <w:rsid w:val="000956C0"/>
    <w:rsid w:val="000956E7"/>
    <w:rsid w:val="000A351D"/>
    <w:rsid w:val="000A79E2"/>
    <w:rsid w:val="000B28FD"/>
    <w:rsid w:val="000B416A"/>
    <w:rsid w:val="000B5DE8"/>
    <w:rsid w:val="000B7DEC"/>
    <w:rsid w:val="000C2237"/>
    <w:rsid w:val="000C4587"/>
    <w:rsid w:val="000C5104"/>
    <w:rsid w:val="000C68E4"/>
    <w:rsid w:val="000C78CD"/>
    <w:rsid w:val="000D0AB9"/>
    <w:rsid w:val="000E19F6"/>
    <w:rsid w:val="000E52FF"/>
    <w:rsid w:val="000F10BD"/>
    <w:rsid w:val="000F12D0"/>
    <w:rsid w:val="000F6C08"/>
    <w:rsid w:val="00101F81"/>
    <w:rsid w:val="001043D2"/>
    <w:rsid w:val="0010791C"/>
    <w:rsid w:val="001114AF"/>
    <w:rsid w:val="00121BFF"/>
    <w:rsid w:val="001306BA"/>
    <w:rsid w:val="00132ACA"/>
    <w:rsid w:val="00133C69"/>
    <w:rsid w:val="001402EF"/>
    <w:rsid w:val="00145DDC"/>
    <w:rsid w:val="00155369"/>
    <w:rsid w:val="0015598E"/>
    <w:rsid w:val="001574C9"/>
    <w:rsid w:val="00162A92"/>
    <w:rsid w:val="001661B8"/>
    <w:rsid w:val="001714AC"/>
    <w:rsid w:val="00174159"/>
    <w:rsid w:val="001826E6"/>
    <w:rsid w:val="0018342E"/>
    <w:rsid w:val="00186F14"/>
    <w:rsid w:val="00193528"/>
    <w:rsid w:val="00195155"/>
    <w:rsid w:val="001959B2"/>
    <w:rsid w:val="001A1CD5"/>
    <w:rsid w:val="001B0F35"/>
    <w:rsid w:val="001C1ED6"/>
    <w:rsid w:val="001C21CF"/>
    <w:rsid w:val="001C6EF1"/>
    <w:rsid w:val="001C7073"/>
    <w:rsid w:val="001D364A"/>
    <w:rsid w:val="001E5992"/>
    <w:rsid w:val="001F009C"/>
    <w:rsid w:val="001F11C7"/>
    <w:rsid w:val="001F3069"/>
    <w:rsid w:val="001F63E8"/>
    <w:rsid w:val="00205E50"/>
    <w:rsid w:val="002123AB"/>
    <w:rsid w:val="0021771B"/>
    <w:rsid w:val="00227729"/>
    <w:rsid w:val="00227736"/>
    <w:rsid w:val="00232A39"/>
    <w:rsid w:val="00232FD5"/>
    <w:rsid w:val="00240DC2"/>
    <w:rsid w:val="002513CF"/>
    <w:rsid w:val="00251EAD"/>
    <w:rsid w:val="00253AC7"/>
    <w:rsid w:val="00271479"/>
    <w:rsid w:val="002738D9"/>
    <w:rsid w:val="00273CFD"/>
    <w:rsid w:val="00276A5D"/>
    <w:rsid w:val="0027721D"/>
    <w:rsid w:val="00286FB4"/>
    <w:rsid w:val="00296059"/>
    <w:rsid w:val="002A02B3"/>
    <w:rsid w:val="002A1690"/>
    <w:rsid w:val="002A53AE"/>
    <w:rsid w:val="002A58CE"/>
    <w:rsid w:val="002A68C2"/>
    <w:rsid w:val="002C26DA"/>
    <w:rsid w:val="002C29B3"/>
    <w:rsid w:val="002C46E8"/>
    <w:rsid w:val="002D0E94"/>
    <w:rsid w:val="002E06D4"/>
    <w:rsid w:val="002E0DEF"/>
    <w:rsid w:val="002E1FC7"/>
    <w:rsid w:val="002E200C"/>
    <w:rsid w:val="002E4AA7"/>
    <w:rsid w:val="002E62A2"/>
    <w:rsid w:val="002F2017"/>
    <w:rsid w:val="002F25C1"/>
    <w:rsid w:val="002F5E19"/>
    <w:rsid w:val="00306730"/>
    <w:rsid w:val="00307B87"/>
    <w:rsid w:val="00320811"/>
    <w:rsid w:val="003209AE"/>
    <w:rsid w:val="00322781"/>
    <w:rsid w:val="00324914"/>
    <w:rsid w:val="00324932"/>
    <w:rsid w:val="00324FE3"/>
    <w:rsid w:val="003254D9"/>
    <w:rsid w:val="003302C4"/>
    <w:rsid w:val="00330682"/>
    <w:rsid w:val="0033458C"/>
    <w:rsid w:val="0033550C"/>
    <w:rsid w:val="003374AC"/>
    <w:rsid w:val="00345EE9"/>
    <w:rsid w:val="003478C8"/>
    <w:rsid w:val="00347CF8"/>
    <w:rsid w:val="00356C15"/>
    <w:rsid w:val="00360D28"/>
    <w:rsid w:val="00371324"/>
    <w:rsid w:val="00371C00"/>
    <w:rsid w:val="00374C48"/>
    <w:rsid w:val="00374C4E"/>
    <w:rsid w:val="00377BB1"/>
    <w:rsid w:val="003873BC"/>
    <w:rsid w:val="003A114B"/>
    <w:rsid w:val="003A6B3A"/>
    <w:rsid w:val="003B154C"/>
    <w:rsid w:val="003B5249"/>
    <w:rsid w:val="003B7E6B"/>
    <w:rsid w:val="003C30D8"/>
    <w:rsid w:val="003C4492"/>
    <w:rsid w:val="003C6E71"/>
    <w:rsid w:val="003D18B0"/>
    <w:rsid w:val="003D4C4F"/>
    <w:rsid w:val="003D5796"/>
    <w:rsid w:val="003D649F"/>
    <w:rsid w:val="003E2367"/>
    <w:rsid w:val="003F1F1A"/>
    <w:rsid w:val="003F2068"/>
    <w:rsid w:val="0040293A"/>
    <w:rsid w:val="004032D9"/>
    <w:rsid w:val="00404C7A"/>
    <w:rsid w:val="004072F6"/>
    <w:rsid w:val="00410C39"/>
    <w:rsid w:val="004144B3"/>
    <w:rsid w:val="00421944"/>
    <w:rsid w:val="00431419"/>
    <w:rsid w:val="0043499C"/>
    <w:rsid w:val="00452E57"/>
    <w:rsid w:val="00453A0A"/>
    <w:rsid w:val="004601D2"/>
    <w:rsid w:val="00463C0E"/>
    <w:rsid w:val="00465324"/>
    <w:rsid w:val="004671DE"/>
    <w:rsid w:val="004700CD"/>
    <w:rsid w:val="00480057"/>
    <w:rsid w:val="0048341E"/>
    <w:rsid w:val="00493DC4"/>
    <w:rsid w:val="00497115"/>
    <w:rsid w:val="004A2251"/>
    <w:rsid w:val="004A4DE9"/>
    <w:rsid w:val="004A614F"/>
    <w:rsid w:val="004A705A"/>
    <w:rsid w:val="004B3D98"/>
    <w:rsid w:val="004C3409"/>
    <w:rsid w:val="004C415E"/>
    <w:rsid w:val="004C42C5"/>
    <w:rsid w:val="004C7B29"/>
    <w:rsid w:val="004D1F97"/>
    <w:rsid w:val="004D4D05"/>
    <w:rsid w:val="004E0A55"/>
    <w:rsid w:val="004E34F1"/>
    <w:rsid w:val="004F43AC"/>
    <w:rsid w:val="00502260"/>
    <w:rsid w:val="00503F96"/>
    <w:rsid w:val="0050772E"/>
    <w:rsid w:val="0051723B"/>
    <w:rsid w:val="00517C3A"/>
    <w:rsid w:val="00520F09"/>
    <w:rsid w:val="00523D31"/>
    <w:rsid w:val="00532676"/>
    <w:rsid w:val="00533C3B"/>
    <w:rsid w:val="005370CD"/>
    <w:rsid w:val="00553875"/>
    <w:rsid w:val="00560D55"/>
    <w:rsid w:val="0056112B"/>
    <w:rsid w:val="0057044E"/>
    <w:rsid w:val="00572168"/>
    <w:rsid w:val="0057520D"/>
    <w:rsid w:val="005849FE"/>
    <w:rsid w:val="00585BEF"/>
    <w:rsid w:val="00585F1C"/>
    <w:rsid w:val="00590632"/>
    <w:rsid w:val="005909BA"/>
    <w:rsid w:val="005A215F"/>
    <w:rsid w:val="005C21D6"/>
    <w:rsid w:val="005C271C"/>
    <w:rsid w:val="005C3043"/>
    <w:rsid w:val="005D0E92"/>
    <w:rsid w:val="005D1B67"/>
    <w:rsid w:val="005E1F3C"/>
    <w:rsid w:val="005E24FF"/>
    <w:rsid w:val="005E367A"/>
    <w:rsid w:val="005E7832"/>
    <w:rsid w:val="005F0D2A"/>
    <w:rsid w:val="005F4FB1"/>
    <w:rsid w:val="005F56D6"/>
    <w:rsid w:val="005F7021"/>
    <w:rsid w:val="00600AFE"/>
    <w:rsid w:val="00602BD7"/>
    <w:rsid w:val="00606CAE"/>
    <w:rsid w:val="006148B4"/>
    <w:rsid w:val="00615977"/>
    <w:rsid w:val="00616844"/>
    <w:rsid w:val="0062429A"/>
    <w:rsid w:val="0064428E"/>
    <w:rsid w:val="0064438D"/>
    <w:rsid w:val="006453F8"/>
    <w:rsid w:val="00647C9F"/>
    <w:rsid w:val="00651CDF"/>
    <w:rsid w:val="006532C6"/>
    <w:rsid w:val="00656A49"/>
    <w:rsid w:val="00660D46"/>
    <w:rsid w:val="00661251"/>
    <w:rsid w:val="00663BD4"/>
    <w:rsid w:val="006702F3"/>
    <w:rsid w:val="006779A4"/>
    <w:rsid w:val="006B468E"/>
    <w:rsid w:val="006B6F2A"/>
    <w:rsid w:val="006B705A"/>
    <w:rsid w:val="006D7491"/>
    <w:rsid w:val="006E5DD4"/>
    <w:rsid w:val="006F1C82"/>
    <w:rsid w:val="006F6853"/>
    <w:rsid w:val="0070189A"/>
    <w:rsid w:val="0070636A"/>
    <w:rsid w:val="00706501"/>
    <w:rsid w:val="00710C82"/>
    <w:rsid w:val="0071269E"/>
    <w:rsid w:val="00714AF0"/>
    <w:rsid w:val="00720D7C"/>
    <w:rsid w:val="007238F8"/>
    <w:rsid w:val="00725A90"/>
    <w:rsid w:val="00727A42"/>
    <w:rsid w:val="00733597"/>
    <w:rsid w:val="0073536A"/>
    <w:rsid w:val="00737004"/>
    <w:rsid w:val="00737637"/>
    <w:rsid w:val="00746813"/>
    <w:rsid w:val="00752422"/>
    <w:rsid w:val="00754915"/>
    <w:rsid w:val="0075535C"/>
    <w:rsid w:val="007568AF"/>
    <w:rsid w:val="0076134F"/>
    <w:rsid w:val="00762084"/>
    <w:rsid w:val="00777BB6"/>
    <w:rsid w:val="00784712"/>
    <w:rsid w:val="00790DE2"/>
    <w:rsid w:val="00793C79"/>
    <w:rsid w:val="0079426F"/>
    <w:rsid w:val="007948CB"/>
    <w:rsid w:val="007A2251"/>
    <w:rsid w:val="007A2FD4"/>
    <w:rsid w:val="007A34E2"/>
    <w:rsid w:val="007A3F69"/>
    <w:rsid w:val="007A5598"/>
    <w:rsid w:val="007B0170"/>
    <w:rsid w:val="007B33B3"/>
    <w:rsid w:val="007B5084"/>
    <w:rsid w:val="007C08BA"/>
    <w:rsid w:val="007D40A1"/>
    <w:rsid w:val="007E19DB"/>
    <w:rsid w:val="007E278C"/>
    <w:rsid w:val="007E4221"/>
    <w:rsid w:val="007E546A"/>
    <w:rsid w:val="007F1BD3"/>
    <w:rsid w:val="008018AF"/>
    <w:rsid w:val="00806248"/>
    <w:rsid w:val="00813AA3"/>
    <w:rsid w:val="0081553F"/>
    <w:rsid w:val="00815BF8"/>
    <w:rsid w:val="008170B2"/>
    <w:rsid w:val="00822C0B"/>
    <w:rsid w:val="008257C2"/>
    <w:rsid w:val="0082634C"/>
    <w:rsid w:val="008307CF"/>
    <w:rsid w:val="008425FD"/>
    <w:rsid w:val="00844DBB"/>
    <w:rsid w:val="00851D2B"/>
    <w:rsid w:val="00856471"/>
    <w:rsid w:val="00866420"/>
    <w:rsid w:val="00867F1C"/>
    <w:rsid w:val="008739F0"/>
    <w:rsid w:val="008752FA"/>
    <w:rsid w:val="0087648D"/>
    <w:rsid w:val="00876E52"/>
    <w:rsid w:val="0088002A"/>
    <w:rsid w:val="008811CD"/>
    <w:rsid w:val="0089027E"/>
    <w:rsid w:val="00895BD3"/>
    <w:rsid w:val="008A4385"/>
    <w:rsid w:val="008B5D82"/>
    <w:rsid w:val="008B6925"/>
    <w:rsid w:val="008C3AD6"/>
    <w:rsid w:val="008C4717"/>
    <w:rsid w:val="008D3EAA"/>
    <w:rsid w:val="008E10C1"/>
    <w:rsid w:val="00902EF5"/>
    <w:rsid w:val="009108D5"/>
    <w:rsid w:val="009141C4"/>
    <w:rsid w:val="00915AC4"/>
    <w:rsid w:val="009164CA"/>
    <w:rsid w:val="00922937"/>
    <w:rsid w:val="00933020"/>
    <w:rsid w:val="00942BFF"/>
    <w:rsid w:val="00952EFA"/>
    <w:rsid w:val="00962939"/>
    <w:rsid w:val="009637C2"/>
    <w:rsid w:val="0096716A"/>
    <w:rsid w:val="0097072F"/>
    <w:rsid w:val="00977122"/>
    <w:rsid w:val="009817F2"/>
    <w:rsid w:val="009939E4"/>
    <w:rsid w:val="009965B0"/>
    <w:rsid w:val="009A2421"/>
    <w:rsid w:val="009A3086"/>
    <w:rsid w:val="009A51CF"/>
    <w:rsid w:val="009C2A24"/>
    <w:rsid w:val="009D00F9"/>
    <w:rsid w:val="009D2A54"/>
    <w:rsid w:val="009D4B11"/>
    <w:rsid w:val="009D571B"/>
    <w:rsid w:val="009E1EC1"/>
    <w:rsid w:val="009E4337"/>
    <w:rsid w:val="009E74E1"/>
    <w:rsid w:val="009F21CD"/>
    <w:rsid w:val="009F40AA"/>
    <w:rsid w:val="009F69E3"/>
    <w:rsid w:val="00A0509D"/>
    <w:rsid w:val="00A06A1B"/>
    <w:rsid w:val="00A0745E"/>
    <w:rsid w:val="00A07BE4"/>
    <w:rsid w:val="00A14CEE"/>
    <w:rsid w:val="00A23E0E"/>
    <w:rsid w:val="00A341C5"/>
    <w:rsid w:val="00A366F9"/>
    <w:rsid w:val="00A36F8D"/>
    <w:rsid w:val="00A47BA8"/>
    <w:rsid w:val="00A54D66"/>
    <w:rsid w:val="00A5790B"/>
    <w:rsid w:val="00A57C2C"/>
    <w:rsid w:val="00A610F4"/>
    <w:rsid w:val="00A6367F"/>
    <w:rsid w:val="00A71316"/>
    <w:rsid w:val="00A722E1"/>
    <w:rsid w:val="00A76381"/>
    <w:rsid w:val="00A76ECA"/>
    <w:rsid w:val="00A80DC8"/>
    <w:rsid w:val="00A85727"/>
    <w:rsid w:val="00A916AB"/>
    <w:rsid w:val="00AA3FAA"/>
    <w:rsid w:val="00AA476E"/>
    <w:rsid w:val="00AA79CB"/>
    <w:rsid w:val="00AB0BBF"/>
    <w:rsid w:val="00AB1658"/>
    <w:rsid w:val="00AC399D"/>
    <w:rsid w:val="00AC39D0"/>
    <w:rsid w:val="00AD552B"/>
    <w:rsid w:val="00AE167C"/>
    <w:rsid w:val="00AE5BA4"/>
    <w:rsid w:val="00AE7F2E"/>
    <w:rsid w:val="00AE7FCC"/>
    <w:rsid w:val="00AF45E5"/>
    <w:rsid w:val="00B009C2"/>
    <w:rsid w:val="00B04A1E"/>
    <w:rsid w:val="00B07DC2"/>
    <w:rsid w:val="00B11773"/>
    <w:rsid w:val="00B17BEE"/>
    <w:rsid w:val="00B25DB1"/>
    <w:rsid w:val="00B333CD"/>
    <w:rsid w:val="00B33BFD"/>
    <w:rsid w:val="00B3611B"/>
    <w:rsid w:val="00B3621D"/>
    <w:rsid w:val="00B421AF"/>
    <w:rsid w:val="00B452B4"/>
    <w:rsid w:val="00B45312"/>
    <w:rsid w:val="00B476AD"/>
    <w:rsid w:val="00B54EC4"/>
    <w:rsid w:val="00B65C19"/>
    <w:rsid w:val="00B67369"/>
    <w:rsid w:val="00B67CAC"/>
    <w:rsid w:val="00B736FA"/>
    <w:rsid w:val="00B80297"/>
    <w:rsid w:val="00B85CB8"/>
    <w:rsid w:val="00B87D3E"/>
    <w:rsid w:val="00B93595"/>
    <w:rsid w:val="00B95B1C"/>
    <w:rsid w:val="00BA569A"/>
    <w:rsid w:val="00BC4774"/>
    <w:rsid w:val="00BC5804"/>
    <w:rsid w:val="00BD0976"/>
    <w:rsid w:val="00BD5710"/>
    <w:rsid w:val="00BE11B2"/>
    <w:rsid w:val="00BE301F"/>
    <w:rsid w:val="00BE3FCB"/>
    <w:rsid w:val="00BE4A94"/>
    <w:rsid w:val="00BF616B"/>
    <w:rsid w:val="00C00B6B"/>
    <w:rsid w:val="00C02FF5"/>
    <w:rsid w:val="00C35452"/>
    <w:rsid w:val="00C37845"/>
    <w:rsid w:val="00C43905"/>
    <w:rsid w:val="00C45500"/>
    <w:rsid w:val="00C54DC8"/>
    <w:rsid w:val="00C5586E"/>
    <w:rsid w:val="00C56401"/>
    <w:rsid w:val="00C61907"/>
    <w:rsid w:val="00C63E2D"/>
    <w:rsid w:val="00C662EE"/>
    <w:rsid w:val="00C67B00"/>
    <w:rsid w:val="00C67E08"/>
    <w:rsid w:val="00C75813"/>
    <w:rsid w:val="00C75C28"/>
    <w:rsid w:val="00C83BBD"/>
    <w:rsid w:val="00C9000A"/>
    <w:rsid w:val="00C92C50"/>
    <w:rsid w:val="00CA69CC"/>
    <w:rsid w:val="00CB1534"/>
    <w:rsid w:val="00CB640B"/>
    <w:rsid w:val="00CC303A"/>
    <w:rsid w:val="00CC3CCD"/>
    <w:rsid w:val="00CC4E3E"/>
    <w:rsid w:val="00CC5088"/>
    <w:rsid w:val="00CD0E5B"/>
    <w:rsid w:val="00CD283C"/>
    <w:rsid w:val="00CD3AE3"/>
    <w:rsid w:val="00CE297E"/>
    <w:rsid w:val="00CE4E5A"/>
    <w:rsid w:val="00CF0C4C"/>
    <w:rsid w:val="00CF3054"/>
    <w:rsid w:val="00CF37D7"/>
    <w:rsid w:val="00D038FD"/>
    <w:rsid w:val="00D04C1A"/>
    <w:rsid w:val="00D10FA7"/>
    <w:rsid w:val="00D11923"/>
    <w:rsid w:val="00D310D1"/>
    <w:rsid w:val="00D34E20"/>
    <w:rsid w:val="00D3531F"/>
    <w:rsid w:val="00D354D4"/>
    <w:rsid w:val="00D364D7"/>
    <w:rsid w:val="00D40231"/>
    <w:rsid w:val="00D44F30"/>
    <w:rsid w:val="00D47435"/>
    <w:rsid w:val="00D5027A"/>
    <w:rsid w:val="00D507F8"/>
    <w:rsid w:val="00D514F6"/>
    <w:rsid w:val="00D51528"/>
    <w:rsid w:val="00D53705"/>
    <w:rsid w:val="00D53BC2"/>
    <w:rsid w:val="00D56B6C"/>
    <w:rsid w:val="00D620AE"/>
    <w:rsid w:val="00D6410C"/>
    <w:rsid w:val="00D67E45"/>
    <w:rsid w:val="00D75503"/>
    <w:rsid w:val="00D809CE"/>
    <w:rsid w:val="00D87A17"/>
    <w:rsid w:val="00D90656"/>
    <w:rsid w:val="00D920DB"/>
    <w:rsid w:val="00D921B0"/>
    <w:rsid w:val="00D93D60"/>
    <w:rsid w:val="00D94C87"/>
    <w:rsid w:val="00DA5553"/>
    <w:rsid w:val="00DA61B8"/>
    <w:rsid w:val="00DB2079"/>
    <w:rsid w:val="00DB368D"/>
    <w:rsid w:val="00DB4CF0"/>
    <w:rsid w:val="00DB59DA"/>
    <w:rsid w:val="00DB7686"/>
    <w:rsid w:val="00DC5CB8"/>
    <w:rsid w:val="00DC65C8"/>
    <w:rsid w:val="00DD535A"/>
    <w:rsid w:val="00DD6E7E"/>
    <w:rsid w:val="00DD7E14"/>
    <w:rsid w:val="00DE09F0"/>
    <w:rsid w:val="00DE0BE7"/>
    <w:rsid w:val="00DE493B"/>
    <w:rsid w:val="00DE4FBD"/>
    <w:rsid w:val="00E02870"/>
    <w:rsid w:val="00E035A3"/>
    <w:rsid w:val="00E03B76"/>
    <w:rsid w:val="00E04788"/>
    <w:rsid w:val="00E04B4F"/>
    <w:rsid w:val="00E06853"/>
    <w:rsid w:val="00E11733"/>
    <w:rsid w:val="00E12451"/>
    <w:rsid w:val="00E154AA"/>
    <w:rsid w:val="00E20E87"/>
    <w:rsid w:val="00E30950"/>
    <w:rsid w:val="00E313EB"/>
    <w:rsid w:val="00E32BEB"/>
    <w:rsid w:val="00E348C6"/>
    <w:rsid w:val="00E362CD"/>
    <w:rsid w:val="00E4206C"/>
    <w:rsid w:val="00E43C9A"/>
    <w:rsid w:val="00E43E9C"/>
    <w:rsid w:val="00E464C1"/>
    <w:rsid w:val="00E478AC"/>
    <w:rsid w:val="00E571F1"/>
    <w:rsid w:val="00E60951"/>
    <w:rsid w:val="00E640C7"/>
    <w:rsid w:val="00E73192"/>
    <w:rsid w:val="00E7449F"/>
    <w:rsid w:val="00E7766A"/>
    <w:rsid w:val="00E83F07"/>
    <w:rsid w:val="00E856E8"/>
    <w:rsid w:val="00EA4E1C"/>
    <w:rsid w:val="00EA6459"/>
    <w:rsid w:val="00EC272E"/>
    <w:rsid w:val="00ED2987"/>
    <w:rsid w:val="00ED40DF"/>
    <w:rsid w:val="00ED6573"/>
    <w:rsid w:val="00ED6EFB"/>
    <w:rsid w:val="00EE6E6F"/>
    <w:rsid w:val="00EE7B35"/>
    <w:rsid w:val="00EF23C2"/>
    <w:rsid w:val="00EF59C8"/>
    <w:rsid w:val="00F04666"/>
    <w:rsid w:val="00F057EE"/>
    <w:rsid w:val="00F20529"/>
    <w:rsid w:val="00F226ED"/>
    <w:rsid w:val="00F25704"/>
    <w:rsid w:val="00F364EB"/>
    <w:rsid w:val="00F449A9"/>
    <w:rsid w:val="00F47102"/>
    <w:rsid w:val="00F50B76"/>
    <w:rsid w:val="00F525E3"/>
    <w:rsid w:val="00F54C8F"/>
    <w:rsid w:val="00F646FC"/>
    <w:rsid w:val="00F66F67"/>
    <w:rsid w:val="00F67F66"/>
    <w:rsid w:val="00F71059"/>
    <w:rsid w:val="00F720CF"/>
    <w:rsid w:val="00F846F4"/>
    <w:rsid w:val="00F85B65"/>
    <w:rsid w:val="00F91526"/>
    <w:rsid w:val="00F93331"/>
    <w:rsid w:val="00F96896"/>
    <w:rsid w:val="00F97481"/>
    <w:rsid w:val="00FA4485"/>
    <w:rsid w:val="00FB0B11"/>
    <w:rsid w:val="00FB0DDF"/>
    <w:rsid w:val="00FC1E73"/>
    <w:rsid w:val="00FC2B27"/>
    <w:rsid w:val="00FD3657"/>
    <w:rsid w:val="00FD6D2D"/>
    <w:rsid w:val="00FE116A"/>
    <w:rsid w:val="00FF2C46"/>
    <w:rsid w:val="00FF63C6"/>
    <w:rsid w:val="381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5CF60"/>
  <w15:chartTrackingRefBased/>
  <w15:docId w15:val="{050D7A32-B489-45C9-99A3-49BD8B6A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12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T">
    <w:name w:val="ST"/>
    <w:basedOn w:val="Normal"/>
    <w:pPr>
      <w:jc w:val="both"/>
    </w:pPr>
  </w:style>
  <w:style w:type="paragraph" w:customStyle="1" w:styleId="PT">
    <w:name w:val="PT"/>
    <w:basedOn w:val="Normal"/>
    <w:pPr>
      <w:jc w:val="both"/>
    </w:pPr>
  </w:style>
  <w:style w:type="paragraph" w:customStyle="1" w:styleId="DT">
    <w:name w:val="DT"/>
    <w:basedOn w:val="Normal"/>
    <w:pPr>
      <w:jc w:val="both"/>
    </w:p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</w:style>
  <w:style w:type="paragraph" w:customStyle="1" w:styleId="P1">
    <w:name w:val="P1"/>
    <w:basedOn w:val="Normal"/>
    <w:pPr>
      <w:tabs>
        <w:tab w:val="left" w:pos="864"/>
      </w:tabs>
      <w:ind w:left="864" w:hanging="576"/>
      <w:jc w:val="both"/>
    </w:pPr>
  </w:style>
  <w:style w:type="paragraph" w:customStyle="1" w:styleId="P2">
    <w:name w:val="P2"/>
    <w:basedOn w:val="Normal"/>
    <w:pPr>
      <w:tabs>
        <w:tab w:val="left" w:pos="1440"/>
      </w:tabs>
      <w:ind w:left="1440" w:hanging="576"/>
      <w:jc w:val="both"/>
    </w:pPr>
  </w:style>
  <w:style w:type="paragraph" w:customStyle="1" w:styleId="P3">
    <w:name w:val="P3"/>
    <w:basedOn w:val="Normal"/>
    <w:pPr>
      <w:tabs>
        <w:tab w:val="left" w:pos="2016"/>
      </w:tabs>
      <w:ind w:left="2016" w:hanging="576"/>
      <w:jc w:val="both"/>
    </w:pPr>
  </w:style>
  <w:style w:type="paragraph" w:customStyle="1" w:styleId="P4">
    <w:name w:val="P4"/>
    <w:basedOn w:val="Normal"/>
    <w:pPr>
      <w:tabs>
        <w:tab w:val="left" w:pos="2592"/>
      </w:tabs>
      <w:ind w:left="2592" w:hanging="576"/>
      <w:jc w:val="both"/>
    </w:pPr>
  </w:style>
  <w:style w:type="paragraph" w:customStyle="1" w:styleId="P5">
    <w:name w:val="P5"/>
    <w:basedOn w:val="Normal"/>
    <w:pPr>
      <w:tabs>
        <w:tab w:val="left" w:pos="3168"/>
      </w:tabs>
      <w:ind w:left="3168" w:hanging="576"/>
      <w:jc w:val="both"/>
    </w:pPr>
  </w:style>
  <w:style w:type="paragraph" w:customStyle="1" w:styleId="L1">
    <w:name w:val="L1"/>
    <w:basedOn w:val="P1"/>
  </w:style>
  <w:style w:type="paragraph" w:customStyle="1" w:styleId="L2">
    <w:name w:val="L2"/>
    <w:basedOn w:val="P2"/>
  </w:style>
  <w:style w:type="paragraph" w:customStyle="1" w:styleId="L3">
    <w:name w:val="L3"/>
    <w:basedOn w:val="P3"/>
  </w:style>
  <w:style w:type="paragraph" w:customStyle="1" w:styleId="L4">
    <w:name w:val="L4"/>
    <w:basedOn w:val="P4"/>
  </w:style>
  <w:style w:type="paragraph" w:customStyle="1" w:styleId="L5">
    <w:name w:val="L5"/>
    <w:basedOn w:val="P5"/>
  </w:style>
  <w:style w:type="paragraph" w:customStyle="1" w:styleId="LL1">
    <w:name w:val="LL1"/>
    <w:basedOn w:val="P1"/>
    <w:pPr>
      <w:tabs>
        <w:tab w:val="left" w:pos="3168"/>
      </w:tabs>
      <w:ind w:left="3168" w:hanging="2880"/>
    </w:pPr>
  </w:style>
  <w:style w:type="paragraph" w:customStyle="1" w:styleId="LL2">
    <w:name w:val="LL2"/>
    <w:basedOn w:val="P2"/>
    <w:pPr>
      <w:tabs>
        <w:tab w:val="left" w:pos="3744"/>
      </w:tabs>
      <w:ind w:left="3744" w:hanging="2880"/>
    </w:pPr>
  </w:style>
  <w:style w:type="paragraph" w:customStyle="1" w:styleId="LL3">
    <w:name w:val="LL3"/>
    <w:basedOn w:val="P3"/>
    <w:pPr>
      <w:tabs>
        <w:tab w:val="left" w:pos="4320"/>
      </w:tabs>
      <w:ind w:left="4320" w:hanging="2880"/>
    </w:pPr>
  </w:style>
  <w:style w:type="paragraph" w:customStyle="1" w:styleId="LL4">
    <w:name w:val="LL4"/>
    <w:basedOn w:val="P4"/>
    <w:pPr>
      <w:tabs>
        <w:tab w:val="left" w:pos="4896"/>
      </w:tabs>
      <w:ind w:left="4896" w:hanging="2880"/>
    </w:pPr>
  </w:style>
  <w:style w:type="paragraph" w:customStyle="1" w:styleId="LL5">
    <w:name w:val="LL5"/>
    <w:basedOn w:val="P5"/>
    <w:pPr>
      <w:tabs>
        <w:tab w:val="left" w:pos="5472"/>
      </w:tabs>
      <w:ind w:left="5472" w:hanging="2880"/>
    </w:pPr>
  </w:style>
  <w:style w:type="paragraph" w:customStyle="1" w:styleId="T1">
    <w:name w:val="T1"/>
    <w:basedOn w:val="P1"/>
    <w:pPr>
      <w:tabs>
        <w:tab w:val="clear" w:pos="864"/>
      </w:tabs>
      <w:ind w:left="288" w:firstLine="0"/>
    </w:pPr>
  </w:style>
  <w:style w:type="paragraph" w:customStyle="1" w:styleId="T2">
    <w:name w:val="T2"/>
    <w:basedOn w:val="P2"/>
    <w:pPr>
      <w:tabs>
        <w:tab w:val="clear" w:pos="1440"/>
      </w:tabs>
      <w:ind w:left="864" w:firstLine="0"/>
    </w:pPr>
  </w:style>
  <w:style w:type="paragraph" w:customStyle="1" w:styleId="T3">
    <w:name w:val="T3"/>
    <w:basedOn w:val="P3"/>
    <w:pPr>
      <w:tabs>
        <w:tab w:val="clear" w:pos="2016"/>
      </w:tabs>
      <w:ind w:left="1440" w:firstLine="0"/>
    </w:pPr>
  </w:style>
  <w:style w:type="paragraph" w:customStyle="1" w:styleId="T4">
    <w:name w:val="T4"/>
    <w:basedOn w:val="P4"/>
    <w:pPr>
      <w:tabs>
        <w:tab w:val="clear" w:pos="2592"/>
      </w:tabs>
      <w:ind w:left="2016" w:firstLine="0"/>
    </w:pPr>
  </w:style>
  <w:style w:type="paragraph" w:customStyle="1" w:styleId="T5">
    <w:name w:val="T5"/>
    <w:basedOn w:val="P5"/>
    <w:pPr>
      <w:tabs>
        <w:tab w:val="clear" w:pos="3168"/>
      </w:tabs>
      <w:ind w:left="2592" w:firstLine="0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jc w:val="both"/>
    </w:pPr>
  </w:style>
  <w:style w:type="paragraph" w:customStyle="1" w:styleId="CMT">
    <w:name w:val="CMT"/>
    <w:basedOn w:val="Normal"/>
    <w:pPr>
      <w:ind w:left="3168"/>
      <w:jc w:val="both"/>
    </w:pPr>
    <w:rPr>
      <w:vanish/>
    </w:rPr>
  </w:style>
  <w:style w:type="paragraph" w:customStyle="1" w:styleId="UT">
    <w:name w:val="U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C21CF"/>
    <w:rPr>
      <w:color w:val="0000FF"/>
      <w:u w:val="single"/>
    </w:rPr>
  </w:style>
  <w:style w:type="paragraph" w:styleId="BalloonText">
    <w:name w:val="Balloon Text"/>
    <w:basedOn w:val="Normal"/>
    <w:semiHidden/>
    <w:rsid w:val="00227729"/>
    <w:rPr>
      <w:rFonts w:ascii="Tahoma" w:hAnsi="Tahoma" w:cs="Tahoma"/>
      <w:sz w:val="16"/>
      <w:szCs w:val="16"/>
    </w:rPr>
  </w:style>
  <w:style w:type="character" w:customStyle="1" w:styleId="SI">
    <w:name w:val="SI"/>
    <w:rsid w:val="002E1FC7"/>
    <w:rPr>
      <w:color w:val="008080"/>
    </w:rPr>
  </w:style>
  <w:style w:type="character" w:customStyle="1" w:styleId="IP">
    <w:name w:val="IP"/>
    <w:rsid w:val="002E1FC7"/>
    <w:rPr>
      <w:color w:val="FF0000"/>
    </w:rPr>
  </w:style>
  <w:style w:type="character" w:styleId="FollowedHyperlink">
    <w:name w:val="FollowedHyperlink"/>
    <w:rsid w:val="006E5DD4"/>
    <w:rPr>
      <w:color w:val="800080"/>
      <w:u w:val="single"/>
    </w:rPr>
  </w:style>
  <w:style w:type="paragraph" w:customStyle="1" w:styleId="PRT">
    <w:name w:val="PRT"/>
    <w:basedOn w:val="Normal"/>
    <w:next w:val="ART"/>
    <w:rsid w:val="00374C48"/>
    <w:pPr>
      <w:numPr>
        <w:numId w:val="1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74C48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74C48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74C48"/>
    <w:pPr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374C48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74C48"/>
    <w:pPr>
      <w:numPr>
        <w:ilvl w:val="5"/>
        <w:numId w:val="1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4C48"/>
    <w:pPr>
      <w:numPr>
        <w:ilvl w:val="6"/>
        <w:numId w:val="1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4C48"/>
    <w:pPr>
      <w:numPr>
        <w:ilvl w:val="7"/>
        <w:numId w:val="1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4C48"/>
    <w:pPr>
      <w:numPr>
        <w:ilvl w:val="8"/>
        <w:numId w:val="1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ASPart">
    <w:name w:val="AS Part"/>
    <w:basedOn w:val="PRT"/>
    <w:rsid w:val="00374C48"/>
    <w:pPr>
      <w:spacing w:before="240"/>
    </w:pPr>
    <w:rPr>
      <w:rFonts w:ascii="Arial" w:hAnsi="Arial" w:cs="Arial"/>
    </w:rPr>
  </w:style>
  <w:style w:type="paragraph" w:customStyle="1" w:styleId="ASArticle">
    <w:name w:val="AS Article"/>
    <w:basedOn w:val="ART"/>
    <w:rsid w:val="004032D9"/>
    <w:pPr>
      <w:tabs>
        <w:tab w:val="left" w:pos="720"/>
      </w:tabs>
      <w:spacing w:before="120"/>
      <w:ind w:left="720" w:hanging="720"/>
    </w:pPr>
    <w:rPr>
      <w:rFonts w:ascii="Arial" w:hAnsi="Arial"/>
      <w:szCs w:val="22"/>
    </w:rPr>
  </w:style>
  <w:style w:type="paragraph" w:customStyle="1" w:styleId="ASPara1">
    <w:name w:val="AS Para 1"/>
    <w:basedOn w:val="PR1"/>
    <w:link w:val="ASPara1Char"/>
    <w:rsid w:val="003C30D8"/>
    <w:pPr>
      <w:tabs>
        <w:tab w:val="clear" w:pos="864"/>
        <w:tab w:val="left" w:pos="1440"/>
      </w:tabs>
      <w:spacing w:before="120"/>
      <w:ind w:left="1440" w:hanging="720"/>
    </w:pPr>
    <w:rPr>
      <w:rFonts w:ascii="Arial" w:hAnsi="Arial" w:cs="Arial"/>
      <w:szCs w:val="22"/>
    </w:rPr>
  </w:style>
  <w:style w:type="paragraph" w:customStyle="1" w:styleId="ASPara2Before">
    <w:name w:val="AS Para 2 + Before"/>
    <w:basedOn w:val="ASPara2"/>
    <w:link w:val="ASPara2BeforeChar"/>
    <w:rsid w:val="00374C48"/>
    <w:pPr>
      <w:spacing w:before="120"/>
    </w:pPr>
  </w:style>
  <w:style w:type="paragraph" w:customStyle="1" w:styleId="ASPara2">
    <w:name w:val="AS Para 2"/>
    <w:basedOn w:val="PR2"/>
    <w:link w:val="ASPara2Char"/>
    <w:rsid w:val="00374C48"/>
    <w:pPr>
      <w:tabs>
        <w:tab w:val="left" w:pos="2160"/>
      </w:tabs>
      <w:ind w:left="2160" w:hanging="720"/>
    </w:pPr>
    <w:rPr>
      <w:rFonts w:ascii="Arial" w:hAnsi="Arial" w:cs="Arial"/>
    </w:rPr>
  </w:style>
  <w:style w:type="paragraph" w:customStyle="1" w:styleId="ASPara3">
    <w:name w:val="AS Para 3"/>
    <w:basedOn w:val="PR3"/>
    <w:rsid w:val="00374C48"/>
    <w:pPr>
      <w:tabs>
        <w:tab w:val="left" w:pos="2880"/>
      </w:tabs>
      <w:ind w:left="2880" w:hanging="720"/>
    </w:pPr>
    <w:rPr>
      <w:rFonts w:ascii="Arial" w:hAnsi="Arial" w:cs="Arial"/>
    </w:rPr>
  </w:style>
  <w:style w:type="paragraph" w:customStyle="1" w:styleId="ASPara3Before">
    <w:name w:val="AS Para 3 + Before"/>
    <w:basedOn w:val="ASPara3"/>
    <w:rsid w:val="00374C48"/>
    <w:pPr>
      <w:spacing w:before="120"/>
    </w:pPr>
  </w:style>
  <w:style w:type="paragraph" w:customStyle="1" w:styleId="ASPara4">
    <w:name w:val="AS Para 4"/>
    <w:basedOn w:val="PR4"/>
    <w:rsid w:val="00374C48"/>
    <w:pPr>
      <w:tabs>
        <w:tab w:val="left" w:pos="3600"/>
      </w:tabs>
      <w:ind w:left="3600" w:hanging="720"/>
    </w:pPr>
    <w:rPr>
      <w:rFonts w:ascii="Arial" w:hAnsi="Arial"/>
    </w:rPr>
  </w:style>
  <w:style w:type="paragraph" w:customStyle="1" w:styleId="ASPara4Before">
    <w:name w:val="AS Para 4 + Before"/>
    <w:basedOn w:val="ASPara4"/>
    <w:rsid w:val="00374C48"/>
    <w:pPr>
      <w:spacing w:before="120"/>
    </w:pPr>
  </w:style>
  <w:style w:type="paragraph" w:customStyle="1" w:styleId="ASEditNote">
    <w:name w:val="AS Edit Note"/>
    <w:basedOn w:val="Normal"/>
    <w:rsid w:val="00AC399D"/>
    <w:pPr>
      <w:spacing w:before="120"/>
      <w:ind w:left="3240"/>
    </w:pPr>
    <w:rPr>
      <w:rFonts w:ascii="Arial" w:hAnsi="Arial" w:cs="Arial"/>
      <w:i/>
      <w:vanish/>
      <w:color w:val="008000"/>
      <w:sz w:val="22"/>
      <w:szCs w:val="16"/>
    </w:rPr>
  </w:style>
  <w:style w:type="paragraph" w:customStyle="1" w:styleId="Style1">
    <w:name w:val="Style1"/>
    <w:basedOn w:val="ASPara1"/>
    <w:qFormat/>
    <w:rsid w:val="004C42C5"/>
    <w:rPr>
      <w:color w:val="FF0000"/>
    </w:rPr>
  </w:style>
  <w:style w:type="paragraph" w:customStyle="1" w:styleId="Style2">
    <w:name w:val="Style2"/>
    <w:basedOn w:val="ASPara1"/>
    <w:qFormat/>
    <w:rsid w:val="00F66F67"/>
  </w:style>
  <w:style w:type="paragraph" w:customStyle="1" w:styleId="SCT">
    <w:name w:val="SCT"/>
    <w:basedOn w:val="Normal"/>
    <w:next w:val="Normal"/>
    <w:rsid w:val="003D649F"/>
    <w:pPr>
      <w:spacing w:before="240"/>
      <w:jc w:val="both"/>
    </w:pPr>
    <w:rPr>
      <w:rFonts w:ascii="Times New Roman" w:hAnsi="Times New Roman"/>
      <w:sz w:val="22"/>
    </w:rPr>
  </w:style>
  <w:style w:type="character" w:customStyle="1" w:styleId="ASPara1Char">
    <w:name w:val="AS Para 1 Char"/>
    <w:link w:val="ASPara1"/>
    <w:rsid w:val="003C30D8"/>
    <w:rPr>
      <w:rFonts w:ascii="Arial" w:hAnsi="Arial" w:cs="Arial"/>
      <w:sz w:val="22"/>
      <w:szCs w:val="22"/>
      <w:lang w:val="en-US" w:eastAsia="en-US"/>
    </w:rPr>
  </w:style>
  <w:style w:type="character" w:customStyle="1" w:styleId="ASPara2Char">
    <w:name w:val="AS Para 2 Char"/>
    <w:link w:val="ASPara2"/>
    <w:rsid w:val="003D649F"/>
    <w:rPr>
      <w:rFonts w:ascii="Arial" w:hAnsi="Arial" w:cs="Arial"/>
      <w:sz w:val="22"/>
      <w:lang w:val="en-US" w:eastAsia="en-US"/>
    </w:rPr>
  </w:style>
  <w:style w:type="character" w:customStyle="1" w:styleId="ASPara2BeforeChar">
    <w:name w:val="AS Para 2 + Before Char"/>
    <w:link w:val="ASPara2Before"/>
    <w:rsid w:val="003D649F"/>
    <w:rPr>
      <w:rFonts w:ascii="Arial" w:hAnsi="Arial" w:cs="Arial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661251"/>
    <w:rPr>
      <w:b/>
      <w:bCs/>
      <w:sz w:val="36"/>
      <w:szCs w:val="36"/>
    </w:rPr>
  </w:style>
  <w:style w:type="paragraph" w:customStyle="1" w:styleId="Style3">
    <w:name w:val="Style3"/>
    <w:basedOn w:val="ASPara1"/>
    <w:qFormat/>
    <w:rsid w:val="00273CFD"/>
  </w:style>
  <w:style w:type="character" w:customStyle="1" w:styleId="Heading1Char">
    <w:name w:val="Heading 1 Char"/>
    <w:link w:val="Heading1"/>
    <w:uiPriority w:val="9"/>
    <w:rsid w:val="00111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SPara1"/>
    <w:qFormat/>
    <w:rsid w:val="003C30D8"/>
  </w:style>
  <w:style w:type="paragraph" w:customStyle="1" w:styleId="Paragraph">
    <w:name w:val="Paragraph"/>
    <w:basedOn w:val="Normal"/>
    <w:rsid w:val="008B5D82"/>
    <w:pPr>
      <w:widowControl w:val="0"/>
      <w:ind w:left="840" w:right="720"/>
    </w:pPr>
    <w:rPr>
      <w:rFonts w:ascii="Arial" w:hAnsi="Arial"/>
      <w:snapToGrid w:val="0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5977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BA56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CATTitleOfSection">
    <w:name w:val="ARCAT TitleOfSection"/>
    <w:basedOn w:val="Normal"/>
    <w:next w:val="ARCATBlank"/>
    <w:rsid w:val="00706501"/>
    <w:pPr>
      <w:tabs>
        <w:tab w:val="center" w:pos="4320"/>
      </w:tabs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</w:rPr>
  </w:style>
  <w:style w:type="paragraph" w:customStyle="1" w:styleId="ARCATBlank">
    <w:name w:val="ARCAT Blank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RCATEndOfSection">
    <w:name w:val="ARCAT EndOfSection"/>
    <w:basedOn w:val="ARCATTitleOfSection"/>
    <w:next w:val="Normal"/>
    <w:rsid w:val="00706501"/>
    <w:pPr>
      <w:jc w:val="left"/>
    </w:pPr>
  </w:style>
  <w:style w:type="paragraph" w:customStyle="1" w:styleId="ARCATPart">
    <w:name w:val="ARCAT Part"/>
    <w:basedOn w:val="ARCATBlank"/>
    <w:next w:val="ARCATBlank"/>
    <w:rsid w:val="00706501"/>
    <w:pPr>
      <w:numPr>
        <w:numId w:val="2"/>
      </w:numPr>
    </w:pPr>
  </w:style>
  <w:style w:type="paragraph" w:customStyle="1" w:styleId="ARCATArticle">
    <w:name w:val="ARCAT Article"/>
    <w:basedOn w:val="ARCATPart"/>
    <w:next w:val="ARCATBlank"/>
    <w:rsid w:val="00706501"/>
    <w:pPr>
      <w:numPr>
        <w:ilvl w:val="1"/>
      </w:numPr>
      <w:tabs>
        <w:tab w:val="clear" w:pos="576"/>
        <w:tab w:val="left" w:pos="234"/>
      </w:tabs>
    </w:pPr>
  </w:style>
  <w:style w:type="paragraph" w:customStyle="1" w:styleId="ARCATParagraph">
    <w:name w:val="ARCAT Paragraph"/>
    <w:basedOn w:val="ARCATArticle"/>
    <w:next w:val="ARCATBlank"/>
    <w:rsid w:val="00706501"/>
    <w:pPr>
      <w:numPr>
        <w:ilvl w:val="2"/>
      </w:numPr>
      <w:tabs>
        <w:tab w:val="clear" w:pos="1152"/>
        <w:tab w:val="left" w:pos="576"/>
      </w:tabs>
    </w:pPr>
    <w:rPr>
      <w:bCs/>
    </w:rPr>
  </w:style>
  <w:style w:type="paragraph" w:customStyle="1" w:styleId="ARCATSubPara">
    <w:name w:val="ARCAT SubPara"/>
    <w:basedOn w:val="ARCATParagraph"/>
    <w:next w:val="ARCATBlank"/>
    <w:rsid w:val="00706501"/>
    <w:pPr>
      <w:numPr>
        <w:ilvl w:val="3"/>
      </w:numPr>
      <w:tabs>
        <w:tab w:val="clear" w:pos="1728"/>
      </w:tabs>
    </w:pPr>
  </w:style>
  <w:style w:type="paragraph" w:customStyle="1" w:styleId="ARCATSubSub1">
    <w:name w:val="ARCAT SubSub1"/>
    <w:basedOn w:val="ARCATSubPara"/>
    <w:next w:val="ARCATBlank"/>
    <w:rsid w:val="00706501"/>
    <w:pPr>
      <w:numPr>
        <w:ilvl w:val="4"/>
      </w:numPr>
    </w:pPr>
  </w:style>
  <w:style w:type="paragraph" w:customStyle="1" w:styleId="ARCATSubSub2">
    <w:name w:val="ARCAT SubSub2"/>
    <w:basedOn w:val="ARCATSubSub1"/>
    <w:rsid w:val="00706501"/>
    <w:pPr>
      <w:numPr>
        <w:ilvl w:val="5"/>
      </w:numPr>
      <w:tabs>
        <w:tab w:val="clear" w:pos="2880"/>
      </w:tabs>
    </w:pPr>
  </w:style>
  <w:style w:type="paragraph" w:customStyle="1" w:styleId="ARCATSubSub3">
    <w:name w:val="ARCAT SubSub3"/>
    <w:basedOn w:val="ARCATSubSub2"/>
    <w:rsid w:val="00706501"/>
    <w:pPr>
      <w:numPr>
        <w:ilvl w:val="6"/>
      </w:numPr>
      <w:tabs>
        <w:tab w:val="clear" w:pos="3456"/>
      </w:tabs>
    </w:pPr>
  </w:style>
  <w:style w:type="paragraph" w:customStyle="1" w:styleId="ARCATSubSub4">
    <w:name w:val="ARCAT SubSub4"/>
    <w:basedOn w:val="ARCATSubSub3"/>
    <w:rsid w:val="00706501"/>
    <w:pPr>
      <w:numPr>
        <w:ilvl w:val="7"/>
      </w:numPr>
      <w:tabs>
        <w:tab w:val="clear" w:pos="4032"/>
      </w:tabs>
    </w:pPr>
  </w:style>
  <w:style w:type="paragraph" w:customStyle="1" w:styleId="ARCATSubSub5">
    <w:name w:val="ARCAT SubSub5"/>
    <w:basedOn w:val="ARCATSubSub4"/>
    <w:rsid w:val="00706501"/>
    <w:pPr>
      <w:numPr>
        <w:ilvl w:val="8"/>
      </w:numPr>
      <w:tabs>
        <w:tab w:val="clear" w:pos="4608"/>
      </w:tabs>
    </w:pPr>
  </w:style>
  <w:style w:type="paragraph" w:customStyle="1" w:styleId="ARCATNote">
    <w:name w:val="ARCAT Note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vanish/>
      <w:color w:val="FF00FF"/>
      <w:sz w:val="22"/>
      <w:szCs w:val="22"/>
    </w:rPr>
  </w:style>
  <w:style w:type="paragraph" w:styleId="FootnoteText">
    <w:name w:val="footnote text"/>
    <w:basedOn w:val="Normal"/>
    <w:link w:val="FootnoteTextChar"/>
    <w:rsid w:val="00706501"/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70650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706501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E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tsmanbuildingsolu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tect@huntsmanbuil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tsmanbuildingsolution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chitect@huntsmanbui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E20C1A6CF642ABC7913DF674D861" ma:contentTypeVersion="18" ma:contentTypeDescription="Create a new document." ma:contentTypeScope="" ma:versionID="c60307fff4b7bd49bb803e694d2bae4c">
  <xsd:schema xmlns:xsd="http://www.w3.org/2001/XMLSchema" xmlns:xs="http://www.w3.org/2001/XMLSchema" xmlns:p="http://schemas.microsoft.com/office/2006/metadata/properties" xmlns:ns2="11a12f5e-7a82-44d5-866d-c18efe1481a7" xmlns:ns3="4ca84222-ae79-4aa3-94c8-582bfb5aafce" targetNamespace="http://schemas.microsoft.com/office/2006/metadata/properties" ma:root="true" ma:fieldsID="77214921b18d68675ed7995db7608673" ns2:_="" ns3:_="">
    <xsd:import namespace="11a12f5e-7a82-44d5-866d-c18efe1481a7"/>
    <xsd:import namespace="4ca84222-ae79-4aa3-94c8-582bfb5a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2f5e-7a82-44d5-866d-c18efe14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4222-ae79-4aa3-94c8-582bfb5a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e34f9e-da35-4fab-af52-653c0a43a08a}" ma:internalName="TaxCatchAll" ma:showField="CatchAllData" ma:web="4ca84222-ae79-4aa3-94c8-582bfb5a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84222-ae79-4aa3-94c8-582bfb5aafce" xsi:nil="true"/>
    <lcf76f155ced4ddcb4097134ff3c332f xmlns="11a12f5e-7a82-44d5-866d-c18efe1481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FEAF7-3F32-4D48-8009-720483D40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2f5e-7a82-44d5-866d-c18efe1481a7"/>
    <ds:schemaRef ds:uri="4ca84222-ae79-4aa3-94c8-582bfb5a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893FE-BA2E-4CCD-B7A2-AC5C8AE1B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9EBDA-3CBF-4CF4-B3CC-0228E1D931D5}">
  <ds:schemaRefs>
    <ds:schemaRef ds:uri="http://schemas.microsoft.com/office/2006/metadata/properties"/>
    <ds:schemaRef ds:uri="http://schemas.microsoft.com/office/infopath/2007/PartnerControls"/>
    <ds:schemaRef ds:uri="4ca84222-ae79-4aa3-94c8-582bfb5aafce"/>
    <ds:schemaRef ds:uri="11a12f5e-7a82-44d5-866d-c18efe148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11224</Characters>
  <Application>Microsoft Office Word</Application>
  <DocSecurity>0</DocSecurity>
  <Lines>93</Lines>
  <Paragraphs>26</Paragraphs>
  <ScaleCrop>false</ScaleCrop>
  <Company>Acorn Studio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Insulation</dc:title>
  <dc:subject/>
  <dc:creator>Bill Boehm</dc:creator>
  <cp:keywords/>
  <cp:lastModifiedBy>Keith Grzybowski</cp:lastModifiedBy>
  <cp:revision>41</cp:revision>
  <cp:lastPrinted>2006-03-15T22:36:00Z</cp:lastPrinted>
  <dcterms:created xsi:type="dcterms:W3CDTF">2024-05-08T14:38:00Z</dcterms:created>
  <dcterms:modified xsi:type="dcterms:W3CDTF">2024-12-04T16:12:00Z</dcterms:modified>
  <cp:category>Division 07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0x010100DA08E20C1A6CF642ABC7913DF674D861</vt:lpwstr>
  </property>
</Properties>
</file>